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3FA7C" w14:textId="71F2554F" w:rsidR="00C2053E" w:rsidRPr="00C2053E" w:rsidRDefault="00C2053E" w:rsidP="00E87F85">
      <w:pPr>
        <w:jc w:val="center"/>
        <w:rPr>
          <w:rFonts w:ascii="Arial" w:hAnsi="Arial" w:cs="Arial"/>
          <w:b/>
        </w:rPr>
      </w:pPr>
      <w:r>
        <w:rPr>
          <w:rFonts w:ascii="Arial" w:hAnsi="Arial" w:cs="Arial"/>
          <w:b/>
        </w:rPr>
        <w:t xml:space="preserve">DRAFT </w:t>
      </w:r>
      <w:r w:rsidRPr="00C2053E">
        <w:rPr>
          <w:rFonts w:ascii="Arial" w:hAnsi="Arial" w:cs="Arial"/>
          <w:b/>
        </w:rPr>
        <w:t xml:space="preserve">GUIDELINES FOR THE </w:t>
      </w:r>
      <w:r w:rsidR="008A307F">
        <w:rPr>
          <w:rFonts w:ascii="Arial" w:hAnsi="Arial" w:cs="Arial"/>
          <w:b/>
        </w:rPr>
        <w:t xml:space="preserve">VERIFICATION AND COMPANY AUDITS </w:t>
      </w:r>
      <w:r>
        <w:rPr>
          <w:rFonts w:ascii="Arial" w:hAnsi="Arial" w:cs="Arial"/>
          <w:b/>
        </w:rPr>
        <w:t xml:space="preserve">BY THE ADMINISTRATION OF THE </w:t>
      </w:r>
      <w:r w:rsidRPr="00C2053E">
        <w:rPr>
          <w:rFonts w:ascii="Arial" w:hAnsi="Arial" w:cs="Arial"/>
          <w:b/>
        </w:rPr>
        <w:t>SHIP ENERGY EFFICIENCY MANAGEMENT PLAN (SEEMP)</w:t>
      </w:r>
      <w:r w:rsidR="00FF07FF">
        <w:rPr>
          <w:rFonts w:ascii="Arial" w:hAnsi="Arial" w:cs="Arial"/>
          <w:b/>
        </w:rPr>
        <w:t xml:space="preserve"> </w:t>
      </w:r>
      <w:r w:rsidR="00FF07FF" w:rsidRPr="00FF07FF">
        <w:rPr>
          <w:rFonts w:ascii="Arial" w:hAnsi="Arial" w:cs="Arial"/>
          <w:b/>
          <w:highlight w:val="darkGray"/>
        </w:rPr>
        <w:t>PART III</w:t>
      </w:r>
    </w:p>
    <w:p w14:paraId="59ED5F01" w14:textId="77777777" w:rsidR="00C2053E" w:rsidRPr="00C2053E" w:rsidRDefault="00C2053E" w:rsidP="00E87F85">
      <w:pPr>
        <w:jc w:val="center"/>
        <w:rPr>
          <w:rFonts w:ascii="Arial" w:hAnsi="Arial" w:cs="Arial"/>
          <w:b/>
          <w:bCs/>
        </w:rPr>
      </w:pPr>
    </w:p>
    <w:p w14:paraId="0262A227" w14:textId="77777777" w:rsidR="00C2053E" w:rsidRPr="00C2053E" w:rsidRDefault="00C2053E" w:rsidP="00E87F85">
      <w:pPr>
        <w:jc w:val="center"/>
        <w:rPr>
          <w:rFonts w:ascii="Arial" w:hAnsi="Arial" w:cs="Arial"/>
          <w:b/>
          <w:bCs/>
        </w:rPr>
      </w:pPr>
    </w:p>
    <w:p w14:paraId="1CF35E27" w14:textId="77777777" w:rsidR="00C2053E" w:rsidRPr="00C2053E" w:rsidRDefault="00C2053E" w:rsidP="00E87F85">
      <w:pPr>
        <w:jc w:val="center"/>
        <w:rPr>
          <w:rFonts w:ascii="Arial" w:hAnsi="Arial" w:cs="Arial"/>
          <w:bCs/>
        </w:rPr>
      </w:pPr>
      <w:r w:rsidRPr="00C2053E">
        <w:rPr>
          <w:rFonts w:ascii="Arial" w:hAnsi="Arial" w:cs="Arial"/>
          <w:bCs/>
        </w:rPr>
        <w:t>CONTENTS</w:t>
      </w:r>
    </w:p>
    <w:p w14:paraId="3F6FC98C" w14:textId="77777777" w:rsidR="00C2053E" w:rsidRPr="00C2053E" w:rsidRDefault="00C2053E" w:rsidP="00E87F85">
      <w:pPr>
        <w:jc w:val="center"/>
        <w:rPr>
          <w:rFonts w:ascii="Arial" w:hAnsi="Arial" w:cs="Arial"/>
          <w:bCs/>
        </w:rPr>
      </w:pPr>
    </w:p>
    <w:p w14:paraId="3E93E65D" w14:textId="77777777" w:rsidR="00C2053E" w:rsidRPr="00C2053E" w:rsidRDefault="00C2053E" w:rsidP="00E87F85">
      <w:pPr>
        <w:jc w:val="center"/>
        <w:rPr>
          <w:rFonts w:ascii="Arial" w:hAnsi="Arial" w:cs="Arial"/>
          <w:bCs/>
        </w:rPr>
      </w:pPr>
    </w:p>
    <w:p w14:paraId="4AF943D8" w14:textId="77777777" w:rsidR="00C2053E" w:rsidRPr="00C2053E" w:rsidRDefault="00C2053E" w:rsidP="00E87F85">
      <w:pPr>
        <w:numPr>
          <w:ilvl w:val="0"/>
          <w:numId w:val="1"/>
        </w:numPr>
        <w:jc w:val="both"/>
        <w:rPr>
          <w:rFonts w:ascii="Arial" w:hAnsi="Arial" w:cs="Arial"/>
          <w:bCs/>
        </w:rPr>
      </w:pPr>
      <w:r w:rsidRPr="00C2053E">
        <w:rPr>
          <w:rFonts w:ascii="Arial" w:hAnsi="Arial" w:cs="Arial"/>
          <w:bCs/>
        </w:rPr>
        <w:t>INTRODUCTION</w:t>
      </w:r>
    </w:p>
    <w:p w14:paraId="57AC88F0" w14:textId="77777777" w:rsidR="00C2053E" w:rsidRPr="00C2053E" w:rsidRDefault="00C2053E" w:rsidP="00E87F85">
      <w:pPr>
        <w:numPr>
          <w:ilvl w:val="0"/>
          <w:numId w:val="1"/>
        </w:numPr>
        <w:jc w:val="both"/>
        <w:rPr>
          <w:rFonts w:ascii="Arial" w:hAnsi="Arial" w:cs="Arial"/>
          <w:bCs/>
        </w:rPr>
      </w:pPr>
      <w:r w:rsidRPr="00C2053E">
        <w:rPr>
          <w:rFonts w:ascii="Arial" w:hAnsi="Arial" w:cs="Arial"/>
          <w:bCs/>
        </w:rPr>
        <w:t>DEFINITIONS</w:t>
      </w:r>
    </w:p>
    <w:p w14:paraId="110E465E" w14:textId="77777777" w:rsidR="00C2053E" w:rsidRDefault="0035693C" w:rsidP="00E87F85">
      <w:pPr>
        <w:numPr>
          <w:ilvl w:val="0"/>
          <w:numId w:val="1"/>
        </w:numPr>
        <w:jc w:val="both"/>
        <w:rPr>
          <w:rFonts w:ascii="Arial" w:hAnsi="Arial" w:cs="Arial"/>
          <w:bCs/>
        </w:rPr>
      </w:pPr>
      <w:r>
        <w:rPr>
          <w:rFonts w:ascii="Arial" w:hAnsi="Arial" w:cs="Arial"/>
          <w:bCs/>
        </w:rPr>
        <w:t>RESPONSIBILITIES</w:t>
      </w:r>
    </w:p>
    <w:p w14:paraId="6BAE3C31" w14:textId="77777777" w:rsidR="0035693C" w:rsidRDefault="0035693C" w:rsidP="00E87F85">
      <w:pPr>
        <w:numPr>
          <w:ilvl w:val="0"/>
          <w:numId w:val="1"/>
        </w:numPr>
        <w:jc w:val="both"/>
        <w:rPr>
          <w:rFonts w:ascii="Arial" w:hAnsi="Arial" w:cs="Arial"/>
          <w:bCs/>
        </w:rPr>
      </w:pPr>
      <w:r>
        <w:rPr>
          <w:rFonts w:ascii="Arial" w:hAnsi="Arial" w:cs="Arial"/>
          <w:bCs/>
        </w:rPr>
        <w:t>VERIFICATION OF THE SEEMP</w:t>
      </w:r>
      <w:r w:rsidR="000D3D42">
        <w:rPr>
          <w:rFonts w:ascii="Arial" w:hAnsi="Arial" w:cs="Arial"/>
          <w:bCs/>
        </w:rPr>
        <w:t xml:space="preserve"> AND DOCUMENTATION</w:t>
      </w:r>
    </w:p>
    <w:p w14:paraId="16481EE9" w14:textId="20209CBE" w:rsidR="0035693C" w:rsidRPr="00B412E9" w:rsidRDefault="000D3D42" w:rsidP="00E87F85">
      <w:pPr>
        <w:numPr>
          <w:ilvl w:val="0"/>
          <w:numId w:val="1"/>
        </w:numPr>
        <w:jc w:val="both"/>
        <w:rPr>
          <w:rFonts w:ascii="Arial" w:hAnsi="Arial" w:cs="Arial"/>
          <w:bCs/>
        </w:rPr>
      </w:pPr>
      <w:r w:rsidRPr="000D3D42">
        <w:rPr>
          <w:rFonts w:ascii="Arial" w:hAnsi="Arial" w:cs="Arial"/>
          <w:bCs/>
        </w:rPr>
        <w:t>INITIAL</w:t>
      </w:r>
      <w:r w:rsidRPr="00B412E9">
        <w:rPr>
          <w:rFonts w:ascii="Arial" w:hAnsi="Arial" w:cs="Arial"/>
          <w:bCs/>
        </w:rPr>
        <w:t xml:space="preserve">, </w:t>
      </w:r>
      <w:r w:rsidR="00430897" w:rsidRPr="00D347FC">
        <w:rPr>
          <w:rFonts w:ascii="Arial" w:hAnsi="Arial" w:cs="Arial"/>
          <w:bCs/>
          <w:highlight w:val="darkGray"/>
        </w:rPr>
        <w:t>PERIODICAL</w:t>
      </w:r>
      <w:r w:rsidR="00430897" w:rsidRPr="00B412E9">
        <w:rPr>
          <w:rFonts w:ascii="Arial" w:hAnsi="Arial" w:cs="Arial"/>
          <w:bCs/>
        </w:rPr>
        <w:t xml:space="preserve">, ADDITIONAL VERIFICATIONS </w:t>
      </w:r>
      <w:r w:rsidR="00430897" w:rsidRPr="00D347FC">
        <w:rPr>
          <w:rFonts w:ascii="Arial" w:hAnsi="Arial" w:cs="Arial"/>
          <w:bCs/>
          <w:highlight w:val="darkGray"/>
        </w:rPr>
        <w:t>AND COMPANY AUDITS</w:t>
      </w:r>
    </w:p>
    <w:p w14:paraId="67D694E7" w14:textId="477D3F02" w:rsidR="0035693C" w:rsidRPr="00B412E9" w:rsidRDefault="0035693C" w:rsidP="00E87F85">
      <w:pPr>
        <w:numPr>
          <w:ilvl w:val="0"/>
          <w:numId w:val="1"/>
        </w:numPr>
        <w:jc w:val="both"/>
        <w:rPr>
          <w:rFonts w:ascii="Arial" w:hAnsi="Arial" w:cs="Arial"/>
          <w:bCs/>
        </w:rPr>
      </w:pPr>
      <w:r w:rsidRPr="00B412E9">
        <w:rPr>
          <w:rFonts w:ascii="Arial" w:hAnsi="Arial" w:cs="Arial"/>
          <w:bCs/>
        </w:rPr>
        <w:t>ELEMENTS OF VERIFICATION</w:t>
      </w:r>
      <w:r w:rsidR="00704DE4" w:rsidRPr="00B412E9">
        <w:rPr>
          <w:rFonts w:ascii="Arial" w:hAnsi="Arial" w:cs="Arial"/>
          <w:bCs/>
        </w:rPr>
        <w:t xml:space="preserve"> </w:t>
      </w:r>
      <w:r w:rsidR="00704DE4" w:rsidRPr="002C092C">
        <w:rPr>
          <w:rFonts w:ascii="Arial" w:hAnsi="Arial" w:cs="Arial"/>
          <w:bCs/>
          <w:strike/>
          <w:highlight w:val="darkGray"/>
          <w:u w:val="single"/>
        </w:rPr>
        <w:t>AND COMPANY AUDITS</w:t>
      </w:r>
    </w:p>
    <w:p w14:paraId="2E1B4DF7" w14:textId="77777777" w:rsidR="0035693C" w:rsidRPr="00EA35FD" w:rsidRDefault="0035693C" w:rsidP="00E87F85">
      <w:pPr>
        <w:numPr>
          <w:ilvl w:val="0"/>
          <w:numId w:val="1"/>
        </w:numPr>
        <w:jc w:val="both"/>
        <w:rPr>
          <w:rFonts w:ascii="Arial" w:hAnsi="Arial" w:cs="Arial"/>
          <w:bCs/>
          <w:highlight w:val="darkGray"/>
        </w:rPr>
      </w:pPr>
      <w:r w:rsidRPr="00EA35FD">
        <w:rPr>
          <w:rFonts w:ascii="Arial" w:hAnsi="Arial" w:cs="Arial"/>
          <w:bCs/>
          <w:highlight w:val="darkGray"/>
        </w:rPr>
        <w:t>COMBINATION WITH ISM</w:t>
      </w:r>
    </w:p>
    <w:p w14:paraId="688AD3B8" w14:textId="77777777" w:rsidR="00C2053E" w:rsidRPr="00C2053E" w:rsidRDefault="00C2053E" w:rsidP="00E87F85">
      <w:pPr>
        <w:jc w:val="both"/>
        <w:rPr>
          <w:bCs/>
        </w:rPr>
      </w:pPr>
    </w:p>
    <w:p w14:paraId="30E935A0" w14:textId="77777777" w:rsidR="00C2053E" w:rsidRDefault="00C2053E" w:rsidP="00E87F85">
      <w:pPr>
        <w:jc w:val="both"/>
      </w:pPr>
      <w:r>
        <w:br w:type="page"/>
      </w:r>
    </w:p>
    <w:p w14:paraId="7DBB17A8" w14:textId="77777777" w:rsidR="00C2053E" w:rsidRPr="00C2053E" w:rsidRDefault="00C2053E" w:rsidP="00E87F85">
      <w:pPr>
        <w:jc w:val="both"/>
        <w:rPr>
          <w:rFonts w:ascii="Arial" w:hAnsi="Arial" w:cs="Arial"/>
        </w:rPr>
      </w:pPr>
      <w:r w:rsidRPr="00C2053E">
        <w:rPr>
          <w:rFonts w:ascii="Arial" w:hAnsi="Arial" w:cs="Arial"/>
          <w:b/>
          <w:bCs/>
        </w:rPr>
        <w:lastRenderedPageBreak/>
        <w:t>1</w:t>
      </w:r>
      <w:r w:rsidRPr="00C2053E">
        <w:rPr>
          <w:rFonts w:ascii="Arial" w:hAnsi="Arial" w:cs="Arial"/>
          <w:b/>
          <w:bCs/>
        </w:rPr>
        <w:tab/>
        <w:t xml:space="preserve">INTRODUCTION </w:t>
      </w:r>
    </w:p>
    <w:p w14:paraId="0D8794C0" w14:textId="1C616E51" w:rsidR="008A307F" w:rsidRPr="00B412E9" w:rsidRDefault="00C2053E" w:rsidP="00E87F85">
      <w:pPr>
        <w:jc w:val="both"/>
        <w:rPr>
          <w:rFonts w:ascii="Arial" w:hAnsi="Arial" w:cs="Arial"/>
        </w:rPr>
      </w:pPr>
      <w:r w:rsidRPr="00B412E9">
        <w:rPr>
          <w:rFonts w:ascii="Arial" w:hAnsi="Arial" w:cs="Arial"/>
        </w:rPr>
        <w:t>1.1</w:t>
      </w:r>
      <w:r w:rsidRPr="00B412E9">
        <w:rPr>
          <w:rFonts w:ascii="Arial" w:hAnsi="Arial" w:cs="Arial"/>
        </w:rPr>
        <w:tab/>
        <w:t xml:space="preserve">The </w:t>
      </w:r>
      <w:r w:rsidRPr="00B412E9">
        <w:rPr>
          <w:rFonts w:ascii="Arial" w:hAnsi="Arial" w:cs="Arial"/>
          <w:i/>
        </w:rPr>
        <w:t xml:space="preserve">Guidelines for the </w:t>
      </w:r>
      <w:r w:rsidR="008A307F" w:rsidRPr="00B412E9">
        <w:rPr>
          <w:rFonts w:ascii="Arial" w:hAnsi="Arial" w:cs="Arial"/>
          <w:i/>
        </w:rPr>
        <w:t>verification and company audits</w:t>
      </w:r>
      <w:r w:rsidRPr="00B412E9">
        <w:rPr>
          <w:rFonts w:ascii="Arial" w:hAnsi="Arial" w:cs="Arial"/>
          <w:i/>
        </w:rPr>
        <w:t xml:space="preserve"> by the Administration of the Ship Energy Efficiency Management </w:t>
      </w:r>
      <w:r w:rsidR="004111A0" w:rsidRPr="00B412E9">
        <w:rPr>
          <w:rFonts w:ascii="Arial" w:hAnsi="Arial" w:cs="Arial"/>
          <w:i/>
        </w:rPr>
        <w:t xml:space="preserve">Plan </w:t>
      </w:r>
      <w:r w:rsidRPr="00B412E9">
        <w:rPr>
          <w:rFonts w:ascii="Arial" w:hAnsi="Arial" w:cs="Arial"/>
          <w:i/>
        </w:rPr>
        <w:t>(SEEMP)</w:t>
      </w:r>
      <w:r w:rsidRPr="00B412E9">
        <w:rPr>
          <w:rFonts w:ascii="Arial" w:hAnsi="Arial" w:cs="Arial"/>
        </w:rPr>
        <w:t xml:space="preserve"> </w:t>
      </w:r>
      <w:r w:rsidR="00FF07FF" w:rsidRPr="00FF07FF">
        <w:rPr>
          <w:rFonts w:ascii="Arial" w:hAnsi="Arial" w:cs="Arial"/>
          <w:i/>
          <w:highlight w:val="darkGray"/>
        </w:rPr>
        <w:t>Part III</w:t>
      </w:r>
      <w:r w:rsidR="00FF07FF">
        <w:rPr>
          <w:rFonts w:ascii="Arial" w:hAnsi="Arial" w:cs="Arial"/>
        </w:rPr>
        <w:t xml:space="preserve"> </w:t>
      </w:r>
      <w:r w:rsidRPr="00B412E9">
        <w:rPr>
          <w:rFonts w:ascii="Arial" w:hAnsi="Arial" w:cs="Arial"/>
        </w:rPr>
        <w:t>have been developed to assist Administrations</w:t>
      </w:r>
      <w:r w:rsidR="00884F26" w:rsidRPr="00D347FC">
        <w:rPr>
          <w:rFonts w:ascii="Arial" w:hAnsi="Arial" w:cs="Arial"/>
          <w:highlight w:val="darkGray"/>
        </w:rPr>
        <w:t>,</w:t>
      </w:r>
      <w:r w:rsidR="00C17913" w:rsidRPr="00D347FC">
        <w:rPr>
          <w:rFonts w:ascii="Arial" w:hAnsi="Arial" w:cs="Arial"/>
          <w:highlight w:val="darkGray"/>
        </w:rPr>
        <w:t xml:space="preserve"> </w:t>
      </w:r>
      <w:r w:rsidR="00010F63" w:rsidRPr="00D347FC">
        <w:rPr>
          <w:rFonts w:ascii="Arial" w:hAnsi="Arial" w:cs="Arial"/>
          <w:highlight w:val="darkGray"/>
        </w:rPr>
        <w:t>to</w:t>
      </w:r>
      <w:r w:rsidRPr="00D347FC">
        <w:rPr>
          <w:rFonts w:ascii="Arial" w:hAnsi="Arial" w:cs="Arial"/>
          <w:highlight w:val="darkGray"/>
        </w:rPr>
        <w:t xml:space="preserve"> </w:t>
      </w:r>
      <w:r w:rsidR="00B22ACE" w:rsidRPr="00D347FC">
        <w:rPr>
          <w:rFonts w:ascii="Arial" w:hAnsi="Arial" w:cs="Arial"/>
          <w:highlight w:val="darkGray"/>
        </w:rPr>
        <w:t>carry out</w:t>
      </w:r>
      <w:r w:rsidR="00B22ACE" w:rsidRPr="00B412E9">
        <w:rPr>
          <w:rFonts w:ascii="Arial" w:hAnsi="Arial" w:cs="Arial"/>
        </w:rPr>
        <w:t xml:space="preserve"> </w:t>
      </w:r>
      <w:r w:rsidR="00010F63" w:rsidRPr="00B412E9">
        <w:rPr>
          <w:rFonts w:ascii="Arial" w:hAnsi="Arial" w:cs="Arial"/>
        </w:rPr>
        <w:t xml:space="preserve">the </w:t>
      </w:r>
      <w:r w:rsidR="00C17913" w:rsidRPr="00B412E9">
        <w:rPr>
          <w:rFonts w:ascii="Arial" w:hAnsi="Arial" w:cs="Arial"/>
        </w:rPr>
        <w:t>verification</w:t>
      </w:r>
      <w:r w:rsidR="00010F63" w:rsidRPr="00D347FC">
        <w:rPr>
          <w:rFonts w:ascii="Arial" w:hAnsi="Arial" w:cs="Arial"/>
          <w:highlight w:val="darkGray"/>
        </w:rPr>
        <w:t>s</w:t>
      </w:r>
      <w:r w:rsidR="00C17913" w:rsidRPr="00B412E9">
        <w:rPr>
          <w:rFonts w:ascii="Arial" w:hAnsi="Arial" w:cs="Arial"/>
        </w:rPr>
        <w:t xml:space="preserve"> and company audits</w:t>
      </w:r>
      <w:r w:rsidRPr="00B412E9">
        <w:rPr>
          <w:rFonts w:ascii="Arial" w:hAnsi="Arial" w:cs="Arial"/>
        </w:rPr>
        <w:t xml:space="preserve"> required by regulation 26.</w:t>
      </w:r>
      <w:r w:rsidR="008E521E" w:rsidRPr="00B412E9">
        <w:rPr>
          <w:rFonts w:ascii="Arial" w:hAnsi="Arial" w:cs="Arial"/>
        </w:rPr>
        <w:t>3.3</w:t>
      </w:r>
      <w:r w:rsidRPr="00B412E9">
        <w:rPr>
          <w:rFonts w:ascii="Arial" w:hAnsi="Arial" w:cs="Arial"/>
        </w:rPr>
        <w:t xml:space="preserve"> of MARPOL Annex VI. </w:t>
      </w:r>
    </w:p>
    <w:p w14:paraId="25624206" w14:textId="36D414B6" w:rsidR="00C17913" w:rsidRPr="00B412E9" w:rsidRDefault="00C17913" w:rsidP="00E87F85">
      <w:pPr>
        <w:jc w:val="both"/>
        <w:rPr>
          <w:rFonts w:ascii="Arial" w:hAnsi="Arial" w:cs="Arial"/>
        </w:rPr>
      </w:pPr>
      <w:r w:rsidRPr="00B412E9">
        <w:rPr>
          <w:rFonts w:ascii="Arial" w:hAnsi="Arial" w:cs="Arial"/>
        </w:rPr>
        <w:t>1.2</w:t>
      </w:r>
      <w:r w:rsidRPr="00B412E9">
        <w:rPr>
          <w:rFonts w:ascii="Arial" w:hAnsi="Arial" w:cs="Arial"/>
        </w:rPr>
        <w:tab/>
        <w:t>The aim of</w:t>
      </w:r>
      <w:r w:rsidR="00C2053E" w:rsidRPr="00B412E9">
        <w:rPr>
          <w:rFonts w:ascii="Arial" w:hAnsi="Arial" w:cs="Arial"/>
        </w:rPr>
        <w:t xml:space="preserve"> these guidelines is</w:t>
      </w:r>
      <w:r w:rsidR="00A85BFD" w:rsidRPr="00D347FC">
        <w:rPr>
          <w:rFonts w:ascii="Arial" w:hAnsi="Arial" w:cs="Arial"/>
          <w:highlight w:val="darkGray"/>
        </w:rPr>
        <w:t xml:space="preserve">, </w:t>
      </w:r>
      <w:r w:rsidR="009730F4" w:rsidRPr="00D347FC">
        <w:rPr>
          <w:rFonts w:ascii="Arial" w:hAnsi="Arial" w:cs="Arial"/>
          <w:highlight w:val="darkGray"/>
        </w:rPr>
        <w:t>for ships of 5,000 gross tonnage and above, which fall into one or more of the categories in regulations 2.2.5, 2.2.7, 2.2.9, 2.2.11, 2.2.14 to 2.2.16, 2.2.22, and 2.2.26 to 2.2.29 of MARPOL Annex VI</w:t>
      </w:r>
      <w:r w:rsidR="00A85BFD" w:rsidRPr="00D347FC">
        <w:rPr>
          <w:rFonts w:ascii="Arial" w:hAnsi="Arial" w:cs="Arial"/>
          <w:highlight w:val="darkGray"/>
        </w:rPr>
        <w:t>, to</w:t>
      </w:r>
      <w:r w:rsidR="009730F4" w:rsidRPr="00D347FC">
        <w:rPr>
          <w:rFonts w:ascii="Arial" w:hAnsi="Arial" w:cs="Arial"/>
          <w:highlight w:val="darkGray"/>
        </w:rPr>
        <w:t>:</w:t>
      </w:r>
    </w:p>
    <w:p w14:paraId="458BA377" w14:textId="343F23CE" w:rsidR="00C17913" w:rsidRPr="00B412E9" w:rsidRDefault="00B412E9" w:rsidP="00E87F85">
      <w:pPr>
        <w:pStyle w:val="ListParagraph"/>
        <w:numPr>
          <w:ilvl w:val="0"/>
          <w:numId w:val="2"/>
        </w:numPr>
        <w:ind w:left="1418" w:hanging="709"/>
        <w:jc w:val="both"/>
        <w:rPr>
          <w:rFonts w:ascii="Arial" w:hAnsi="Arial" w:cs="Arial"/>
          <w:strike/>
        </w:rPr>
      </w:pPr>
      <w:r w:rsidRPr="00B412E9">
        <w:rPr>
          <w:rFonts w:ascii="Arial" w:hAnsi="Arial" w:cs="Arial"/>
        </w:rPr>
        <w:t>Pr</w:t>
      </w:r>
      <w:r w:rsidR="00C2053E" w:rsidRPr="00B412E9">
        <w:rPr>
          <w:rFonts w:ascii="Arial" w:hAnsi="Arial" w:cs="Arial"/>
        </w:rPr>
        <w:t>ovide guidance to Administrations</w:t>
      </w:r>
      <w:r w:rsidRPr="00B412E9">
        <w:rPr>
          <w:rFonts w:ascii="Arial" w:hAnsi="Arial" w:cs="Arial"/>
        </w:rPr>
        <w:t xml:space="preserve"> </w:t>
      </w:r>
      <w:r w:rsidR="00C2053E" w:rsidRPr="00B412E9">
        <w:rPr>
          <w:rFonts w:ascii="Arial" w:hAnsi="Arial" w:cs="Arial"/>
        </w:rPr>
        <w:t xml:space="preserve">to </w:t>
      </w:r>
      <w:proofErr w:type="gramStart"/>
      <w:r w:rsidR="00C2053E" w:rsidRPr="00B412E9">
        <w:rPr>
          <w:rFonts w:ascii="Arial" w:hAnsi="Arial" w:cs="Arial"/>
        </w:rPr>
        <w:t>effectivel</w:t>
      </w:r>
      <w:r w:rsidR="008A307F" w:rsidRPr="00B412E9">
        <w:rPr>
          <w:rFonts w:ascii="Arial" w:hAnsi="Arial" w:cs="Arial"/>
        </w:rPr>
        <w:t>y and efficiently carry out verifications</w:t>
      </w:r>
      <w:proofErr w:type="gramEnd"/>
      <w:r w:rsidR="008A307F" w:rsidRPr="00B412E9">
        <w:rPr>
          <w:rFonts w:ascii="Arial" w:hAnsi="Arial" w:cs="Arial"/>
        </w:rPr>
        <w:t xml:space="preserve"> of</w:t>
      </w:r>
      <w:r w:rsidR="004D3BA5" w:rsidRPr="00D347FC">
        <w:rPr>
          <w:rFonts w:ascii="Arial" w:hAnsi="Arial" w:cs="Arial"/>
          <w:highlight w:val="darkGray"/>
        </w:rPr>
        <w:t>,</w:t>
      </w:r>
      <w:r w:rsidR="008A307F" w:rsidRPr="00B412E9">
        <w:rPr>
          <w:rFonts w:ascii="Arial" w:hAnsi="Arial" w:cs="Arial"/>
        </w:rPr>
        <w:t xml:space="preserve"> and company audits related to</w:t>
      </w:r>
      <w:r w:rsidR="004D3BA5" w:rsidRPr="00D347FC">
        <w:rPr>
          <w:rFonts w:ascii="Arial" w:hAnsi="Arial" w:cs="Arial"/>
          <w:highlight w:val="darkGray"/>
        </w:rPr>
        <w:t>,</w:t>
      </w:r>
      <w:r w:rsidR="008A307F" w:rsidRPr="00B412E9">
        <w:rPr>
          <w:rFonts w:ascii="Arial" w:hAnsi="Arial" w:cs="Arial"/>
        </w:rPr>
        <w:t xml:space="preserve"> the Ship En</w:t>
      </w:r>
      <w:r w:rsidR="00C17913" w:rsidRPr="00B412E9">
        <w:rPr>
          <w:rFonts w:ascii="Arial" w:hAnsi="Arial" w:cs="Arial"/>
        </w:rPr>
        <w:t>ergy Efficiency Management Plan</w:t>
      </w:r>
      <w:r w:rsidR="00483157" w:rsidRPr="00B412E9">
        <w:rPr>
          <w:rFonts w:ascii="Arial" w:hAnsi="Arial" w:cs="Arial"/>
        </w:rPr>
        <w:t xml:space="preserve"> (SEEMP)</w:t>
      </w:r>
      <w:r w:rsidR="00C17913" w:rsidRPr="00B412E9">
        <w:rPr>
          <w:rFonts w:ascii="Arial" w:hAnsi="Arial" w:cs="Arial"/>
        </w:rPr>
        <w:t>; and</w:t>
      </w:r>
    </w:p>
    <w:p w14:paraId="190AEA6B" w14:textId="77777777" w:rsidR="00C17913" w:rsidRPr="00B412E9" w:rsidRDefault="00C17913" w:rsidP="00E87F85">
      <w:pPr>
        <w:pStyle w:val="ListParagraph"/>
        <w:ind w:left="1418"/>
        <w:jc w:val="both"/>
        <w:rPr>
          <w:rFonts w:ascii="Arial" w:hAnsi="Arial" w:cs="Arial"/>
        </w:rPr>
      </w:pPr>
    </w:p>
    <w:p w14:paraId="52CFCAB6" w14:textId="22628F0C" w:rsidR="00C17913" w:rsidRPr="00B412E9" w:rsidRDefault="00B412E9" w:rsidP="00E87F85">
      <w:pPr>
        <w:pStyle w:val="ListParagraph"/>
        <w:numPr>
          <w:ilvl w:val="0"/>
          <w:numId w:val="2"/>
        </w:numPr>
        <w:ind w:left="1418" w:hanging="709"/>
        <w:jc w:val="both"/>
        <w:rPr>
          <w:rFonts w:ascii="Arial" w:hAnsi="Arial" w:cs="Arial"/>
        </w:rPr>
      </w:pPr>
      <w:r w:rsidRPr="00B412E9">
        <w:rPr>
          <w:rFonts w:ascii="Arial" w:hAnsi="Arial" w:cs="Arial"/>
        </w:rPr>
        <w:t>E</w:t>
      </w:r>
      <w:r w:rsidR="00C17913" w:rsidRPr="00B412E9">
        <w:rPr>
          <w:rFonts w:ascii="Arial" w:hAnsi="Arial" w:cs="Arial"/>
        </w:rPr>
        <w:t xml:space="preserve">nsure the SEEMP includes the relevant elements in accordance with </w:t>
      </w:r>
      <w:r w:rsidR="00863BFA" w:rsidRPr="00B412E9">
        <w:rPr>
          <w:rFonts w:ascii="Arial" w:hAnsi="Arial" w:cs="Arial"/>
        </w:rPr>
        <w:t>regulation</w:t>
      </w:r>
      <w:r w:rsidR="00C17913" w:rsidRPr="00B412E9">
        <w:rPr>
          <w:rFonts w:ascii="Arial" w:hAnsi="Arial" w:cs="Arial"/>
        </w:rPr>
        <w:t xml:space="preserve"> 26 of MARPOL Annex VI, as applicable, as well as the reliability of the SEEMP </w:t>
      </w:r>
      <w:r w:rsidR="00C17913" w:rsidRPr="00D50891">
        <w:rPr>
          <w:rFonts w:ascii="Arial" w:hAnsi="Arial" w:cs="Arial"/>
          <w:strike/>
          <w:u w:val="single"/>
          <w:shd w:val="clear" w:color="auto" w:fill="A6A6A6" w:themeFill="background1" w:themeFillShade="A6"/>
        </w:rPr>
        <w:t>and associated data</w:t>
      </w:r>
      <w:r w:rsidR="00C17913" w:rsidRPr="00B412E9">
        <w:rPr>
          <w:rFonts w:ascii="Arial" w:hAnsi="Arial" w:cs="Arial"/>
        </w:rPr>
        <w:t>, while minimizing the costs and associated burdens to the ship and the Administration.</w:t>
      </w:r>
      <w:r w:rsidR="00C17913" w:rsidRPr="00B412E9">
        <w:rPr>
          <w:strike/>
        </w:rPr>
        <w:t xml:space="preserve"> </w:t>
      </w:r>
    </w:p>
    <w:p w14:paraId="08A078AB" w14:textId="49A8808B" w:rsidR="00884F26" w:rsidRPr="00B412E9" w:rsidRDefault="00C17913" w:rsidP="00E87F85">
      <w:pPr>
        <w:jc w:val="both"/>
        <w:rPr>
          <w:rFonts w:ascii="Arial" w:hAnsi="Arial" w:cs="Arial"/>
        </w:rPr>
      </w:pPr>
      <w:r>
        <w:rPr>
          <w:rFonts w:ascii="Arial" w:hAnsi="Arial" w:cs="Arial"/>
        </w:rPr>
        <w:t>1.3</w:t>
      </w:r>
      <w:r>
        <w:rPr>
          <w:rFonts w:ascii="Arial" w:hAnsi="Arial" w:cs="Arial"/>
        </w:rPr>
        <w:tab/>
        <w:t xml:space="preserve">The verification </w:t>
      </w:r>
      <w:r w:rsidR="00884F26">
        <w:rPr>
          <w:rFonts w:ascii="Arial" w:hAnsi="Arial" w:cs="Arial"/>
        </w:rPr>
        <w:t xml:space="preserve">of and the company audits related to the SEEMP may be carried out by the Administration or an </w:t>
      </w:r>
      <w:r w:rsidR="00A20470" w:rsidRPr="00D347FC">
        <w:rPr>
          <w:rFonts w:ascii="Arial" w:hAnsi="Arial" w:cs="Arial"/>
          <w:highlight w:val="darkGray"/>
        </w:rPr>
        <w:t>o</w:t>
      </w:r>
      <w:r w:rsidR="00884F26" w:rsidRPr="00B412E9">
        <w:rPr>
          <w:rFonts w:ascii="Arial" w:hAnsi="Arial" w:cs="Arial"/>
        </w:rPr>
        <w:t>rganization recognized by it</w:t>
      </w:r>
      <w:r w:rsidR="00103224" w:rsidRPr="00D347FC">
        <w:rPr>
          <w:rStyle w:val="FootnoteReference"/>
          <w:rFonts w:ascii="Arial" w:hAnsi="Arial" w:cs="Arial"/>
          <w:b/>
          <w:highlight w:val="darkGray"/>
        </w:rPr>
        <w:footnoteReference w:id="1"/>
      </w:r>
      <w:r w:rsidR="00884F26" w:rsidRPr="00D347FC">
        <w:rPr>
          <w:rFonts w:ascii="Arial" w:hAnsi="Arial" w:cs="Arial"/>
          <w:highlight w:val="darkGray"/>
        </w:rPr>
        <w:t>.</w:t>
      </w:r>
      <w:r w:rsidR="00884F26" w:rsidRPr="00B412E9">
        <w:rPr>
          <w:rFonts w:ascii="Arial" w:hAnsi="Arial" w:cs="Arial"/>
        </w:rPr>
        <w:t xml:space="preserve"> </w:t>
      </w:r>
    </w:p>
    <w:p w14:paraId="0F41F5B7" w14:textId="12493287" w:rsidR="00C17913" w:rsidRPr="00B412E9" w:rsidRDefault="00884F26" w:rsidP="00E87F85">
      <w:pPr>
        <w:jc w:val="both"/>
        <w:rPr>
          <w:rFonts w:ascii="Arial" w:hAnsi="Arial" w:cs="Arial"/>
        </w:rPr>
      </w:pPr>
      <w:r w:rsidRPr="00B412E9">
        <w:rPr>
          <w:rFonts w:ascii="Arial" w:hAnsi="Arial" w:cs="Arial"/>
        </w:rPr>
        <w:t>1.4</w:t>
      </w:r>
      <w:r w:rsidRPr="00B412E9">
        <w:rPr>
          <w:rFonts w:ascii="Arial" w:hAnsi="Arial" w:cs="Arial"/>
        </w:rPr>
        <w:tab/>
      </w:r>
      <w:r w:rsidR="00C17913" w:rsidRPr="00B412E9">
        <w:rPr>
          <w:rFonts w:ascii="Arial" w:hAnsi="Arial" w:cs="Arial"/>
        </w:rPr>
        <w:t>It should be noted that the Organization has a</w:t>
      </w:r>
      <w:r w:rsidRPr="00B412E9">
        <w:rPr>
          <w:rFonts w:ascii="Arial" w:hAnsi="Arial" w:cs="Arial"/>
        </w:rPr>
        <w:t xml:space="preserve">dopted separate Guidelines for </w:t>
      </w:r>
      <w:r w:rsidR="00C17913" w:rsidRPr="00B412E9">
        <w:rPr>
          <w:rFonts w:ascii="Arial" w:hAnsi="Arial" w:cs="Arial"/>
        </w:rPr>
        <w:t>Administration Verification of Ship Fuel Oil Consumption Data</w:t>
      </w:r>
      <w:r w:rsidR="00DC4A78">
        <w:rPr>
          <w:rFonts w:ascii="Arial" w:hAnsi="Arial" w:cs="Arial"/>
        </w:rPr>
        <w:t xml:space="preserve"> </w:t>
      </w:r>
      <w:r w:rsidR="00DC4A78" w:rsidRPr="00DC4A78">
        <w:rPr>
          <w:rFonts w:ascii="Arial" w:hAnsi="Arial" w:cs="Arial"/>
          <w:highlight w:val="darkGray"/>
        </w:rPr>
        <w:t>and Operational Carbon Intensity</w:t>
      </w:r>
      <w:r w:rsidR="00C17913" w:rsidRPr="00B412E9">
        <w:rPr>
          <w:rFonts w:ascii="Arial" w:hAnsi="Arial" w:cs="Arial"/>
        </w:rPr>
        <w:t xml:space="preserve"> (Resolution MEPC.292(71), adopted 7 July 2017</w:t>
      </w:r>
      <w:r w:rsidR="005A5412" w:rsidRPr="00B412E9">
        <w:rPr>
          <w:rFonts w:ascii="Arial" w:hAnsi="Arial" w:cs="Arial"/>
        </w:rPr>
        <w:t xml:space="preserve">, </w:t>
      </w:r>
      <w:r w:rsidR="005A5412" w:rsidRPr="00D347FC">
        <w:rPr>
          <w:rFonts w:ascii="Arial" w:hAnsi="Arial" w:cs="Arial"/>
          <w:highlight w:val="darkGray"/>
        </w:rPr>
        <w:t>as amended</w:t>
      </w:r>
      <w:r w:rsidR="00C17913" w:rsidRPr="00B412E9">
        <w:rPr>
          <w:rFonts w:ascii="Arial" w:hAnsi="Arial" w:cs="Arial"/>
        </w:rPr>
        <w:t>).</w:t>
      </w:r>
    </w:p>
    <w:p w14:paraId="707C2CCB" w14:textId="77777777" w:rsidR="008A307F" w:rsidRDefault="008A307F" w:rsidP="00E87F85">
      <w:pPr>
        <w:jc w:val="both"/>
        <w:rPr>
          <w:rFonts w:ascii="Arial" w:hAnsi="Arial" w:cs="Arial"/>
          <w:b/>
        </w:rPr>
      </w:pPr>
      <w:r w:rsidRPr="008A307F">
        <w:rPr>
          <w:rFonts w:ascii="Arial" w:hAnsi="Arial" w:cs="Arial"/>
          <w:b/>
        </w:rPr>
        <w:t>2</w:t>
      </w:r>
      <w:r w:rsidRPr="008A307F">
        <w:rPr>
          <w:rFonts w:ascii="Arial" w:hAnsi="Arial" w:cs="Arial"/>
          <w:b/>
        </w:rPr>
        <w:tab/>
        <w:t>DEFINITIONS</w:t>
      </w:r>
    </w:p>
    <w:p w14:paraId="66CF543D" w14:textId="77777777" w:rsidR="008A307F" w:rsidRPr="00C17913" w:rsidRDefault="00C17913" w:rsidP="00E87F85">
      <w:pPr>
        <w:jc w:val="both"/>
        <w:rPr>
          <w:rFonts w:ascii="Arial" w:hAnsi="Arial" w:cs="Arial"/>
        </w:rPr>
      </w:pPr>
      <w:proofErr w:type="gramStart"/>
      <w:r w:rsidRPr="00C17913">
        <w:rPr>
          <w:rFonts w:ascii="Arial" w:hAnsi="Arial" w:cs="Arial"/>
        </w:rPr>
        <w:t>For the purpose of</w:t>
      </w:r>
      <w:proofErr w:type="gramEnd"/>
      <w:r w:rsidRPr="00C17913">
        <w:rPr>
          <w:rFonts w:ascii="Arial" w:hAnsi="Arial" w:cs="Arial"/>
        </w:rPr>
        <w:t xml:space="preserve"> these Guidelines, the definit</w:t>
      </w:r>
      <w:r>
        <w:rPr>
          <w:rFonts w:ascii="Arial" w:hAnsi="Arial" w:cs="Arial"/>
        </w:rPr>
        <w:t xml:space="preserve">ions in MARPOL Annex VI apply. </w:t>
      </w:r>
    </w:p>
    <w:p w14:paraId="3ADFA8F6" w14:textId="77777777" w:rsidR="008A307F" w:rsidRPr="00884F26" w:rsidRDefault="008A307F" w:rsidP="00E87F85">
      <w:pPr>
        <w:jc w:val="both"/>
        <w:rPr>
          <w:rFonts w:ascii="Arial" w:hAnsi="Arial" w:cs="Arial"/>
          <w:b/>
        </w:rPr>
      </w:pPr>
      <w:r w:rsidRPr="00884F26">
        <w:rPr>
          <w:rFonts w:ascii="Arial" w:hAnsi="Arial" w:cs="Arial"/>
          <w:b/>
        </w:rPr>
        <w:t xml:space="preserve">3 </w:t>
      </w:r>
      <w:r w:rsidR="00C17913" w:rsidRPr="00884F26">
        <w:rPr>
          <w:rFonts w:ascii="Arial" w:hAnsi="Arial" w:cs="Arial"/>
          <w:b/>
        </w:rPr>
        <w:tab/>
      </w:r>
      <w:r w:rsidRPr="00884F26">
        <w:rPr>
          <w:rFonts w:ascii="Arial" w:hAnsi="Arial" w:cs="Arial"/>
          <w:b/>
        </w:rPr>
        <w:t xml:space="preserve">RESPONSIBILITIES </w:t>
      </w:r>
    </w:p>
    <w:p w14:paraId="3161C86C" w14:textId="76C0FAAF" w:rsidR="008A307F" w:rsidRPr="00884F26" w:rsidRDefault="008A307F" w:rsidP="00E87F85">
      <w:pPr>
        <w:jc w:val="both"/>
        <w:rPr>
          <w:rFonts w:ascii="Arial" w:hAnsi="Arial" w:cs="Arial"/>
        </w:rPr>
      </w:pPr>
      <w:r w:rsidRPr="00884F26">
        <w:rPr>
          <w:rFonts w:ascii="Arial" w:hAnsi="Arial" w:cs="Arial"/>
        </w:rPr>
        <w:t xml:space="preserve">3.1 </w:t>
      </w:r>
      <w:r w:rsidR="00884F26">
        <w:rPr>
          <w:rFonts w:ascii="Arial" w:hAnsi="Arial" w:cs="Arial"/>
        </w:rPr>
        <w:tab/>
      </w:r>
      <w:r w:rsidRPr="00884F26">
        <w:rPr>
          <w:rFonts w:ascii="Arial" w:hAnsi="Arial" w:cs="Arial"/>
        </w:rPr>
        <w:t>The responsibilities of Administrations and ships a</w:t>
      </w:r>
      <w:r w:rsidR="00884F26">
        <w:rPr>
          <w:rFonts w:ascii="Arial" w:hAnsi="Arial" w:cs="Arial"/>
        </w:rPr>
        <w:t xml:space="preserve">re set out in MARPOL Annex VI. </w:t>
      </w:r>
      <w:r w:rsidRPr="00884F26">
        <w:rPr>
          <w:rFonts w:ascii="Arial" w:hAnsi="Arial" w:cs="Arial"/>
        </w:rPr>
        <w:t xml:space="preserve">These Guidelines do not change </w:t>
      </w:r>
      <w:r w:rsidRPr="00D347FC">
        <w:rPr>
          <w:rFonts w:ascii="Arial" w:hAnsi="Arial" w:cs="Arial"/>
          <w:highlight w:val="darkGray"/>
        </w:rPr>
        <w:t xml:space="preserve">those </w:t>
      </w:r>
      <w:r w:rsidR="002D007F" w:rsidRPr="00D347FC">
        <w:rPr>
          <w:rFonts w:ascii="Arial" w:hAnsi="Arial" w:cs="Arial"/>
          <w:highlight w:val="darkGray"/>
        </w:rPr>
        <w:t>responsibilities</w:t>
      </w:r>
      <w:r w:rsidR="002D007F" w:rsidRPr="00B412E9">
        <w:rPr>
          <w:rFonts w:ascii="Arial" w:hAnsi="Arial" w:cs="Arial"/>
        </w:rPr>
        <w:t xml:space="preserve"> </w:t>
      </w:r>
      <w:r w:rsidRPr="00884F26">
        <w:rPr>
          <w:rFonts w:ascii="Arial" w:hAnsi="Arial" w:cs="Arial"/>
        </w:rPr>
        <w:t xml:space="preserve">or create any new obligations. </w:t>
      </w:r>
    </w:p>
    <w:p w14:paraId="0F52B606" w14:textId="2E955928" w:rsidR="008A307F" w:rsidRDefault="008A307F" w:rsidP="00E87F85">
      <w:pPr>
        <w:jc w:val="both"/>
        <w:rPr>
          <w:rFonts w:ascii="Arial" w:hAnsi="Arial" w:cs="Arial"/>
        </w:rPr>
      </w:pPr>
      <w:r w:rsidRPr="00884F26">
        <w:rPr>
          <w:rFonts w:ascii="Arial" w:hAnsi="Arial" w:cs="Arial"/>
        </w:rPr>
        <w:t xml:space="preserve">3.2 </w:t>
      </w:r>
      <w:r w:rsidR="00EF2797">
        <w:rPr>
          <w:rFonts w:ascii="Arial" w:hAnsi="Arial" w:cs="Arial"/>
        </w:rPr>
        <w:tab/>
      </w:r>
      <w:r w:rsidRPr="00D50891">
        <w:rPr>
          <w:rFonts w:ascii="Arial" w:hAnsi="Arial" w:cs="Arial"/>
          <w:strike/>
          <w:highlight w:val="darkGray"/>
          <w:u w:val="single"/>
        </w:rPr>
        <w:t>Under the survey and certification provisions sp</w:t>
      </w:r>
      <w:r w:rsidR="00884F26" w:rsidRPr="00D50891">
        <w:rPr>
          <w:rFonts w:ascii="Arial" w:hAnsi="Arial" w:cs="Arial"/>
          <w:strike/>
          <w:highlight w:val="darkGray"/>
          <w:u w:val="single"/>
        </w:rPr>
        <w:t>ecified in MARPOL Annex VI,</w:t>
      </w:r>
      <w:r w:rsidR="00884F26">
        <w:rPr>
          <w:rFonts w:ascii="Arial" w:hAnsi="Arial" w:cs="Arial"/>
        </w:rPr>
        <w:t xml:space="preserve"> </w:t>
      </w:r>
      <w:proofErr w:type="spellStart"/>
      <w:r w:rsidR="00884F26" w:rsidRPr="00D50891">
        <w:rPr>
          <w:rFonts w:ascii="Arial" w:hAnsi="Arial" w:cs="Arial"/>
          <w:strike/>
          <w:highlight w:val="darkGray"/>
          <w:u w:val="single"/>
        </w:rPr>
        <w:t>a</w:t>
      </w:r>
      <w:r w:rsidR="00D50891" w:rsidRPr="00D50891">
        <w:rPr>
          <w:rFonts w:ascii="Arial" w:hAnsi="Arial" w:cs="Arial"/>
          <w:highlight w:val="darkGray"/>
          <w:u w:val="single"/>
        </w:rPr>
        <w:t>A</w:t>
      </w:r>
      <w:r w:rsidR="00884F26">
        <w:rPr>
          <w:rFonts w:ascii="Arial" w:hAnsi="Arial" w:cs="Arial"/>
        </w:rPr>
        <w:t>n</w:t>
      </w:r>
      <w:proofErr w:type="spellEnd"/>
      <w:r w:rsidR="00884F26">
        <w:rPr>
          <w:rFonts w:ascii="Arial" w:hAnsi="Arial" w:cs="Arial"/>
        </w:rPr>
        <w:t xml:space="preserve"> </w:t>
      </w:r>
      <w:r w:rsidRPr="00884F26">
        <w:rPr>
          <w:rFonts w:ascii="Arial" w:hAnsi="Arial" w:cs="Arial"/>
        </w:rPr>
        <w:t>Administratio</w:t>
      </w:r>
      <w:r w:rsidR="00103224">
        <w:rPr>
          <w:rFonts w:ascii="Arial" w:hAnsi="Arial" w:cs="Arial"/>
        </w:rPr>
        <w:t>n may authorize an organization</w:t>
      </w:r>
      <w:r w:rsidRPr="00884F26">
        <w:rPr>
          <w:rFonts w:ascii="Arial" w:hAnsi="Arial" w:cs="Arial"/>
        </w:rPr>
        <w:t xml:space="preserve"> </w:t>
      </w:r>
      <w:r w:rsidRPr="00AB6A16">
        <w:rPr>
          <w:rFonts w:ascii="Arial" w:hAnsi="Arial" w:cs="Arial"/>
        </w:rPr>
        <w:t>to</w:t>
      </w:r>
      <w:r w:rsidR="00B412E9">
        <w:rPr>
          <w:rFonts w:ascii="Arial" w:hAnsi="Arial" w:cs="Arial"/>
        </w:rPr>
        <w:t xml:space="preserve"> </w:t>
      </w:r>
      <w:r w:rsidR="00953B25" w:rsidRPr="00953B25">
        <w:rPr>
          <w:rFonts w:ascii="Arial" w:hAnsi="Arial" w:cs="Arial"/>
          <w:highlight w:val="darkGray"/>
          <w:u w:val="single"/>
        </w:rPr>
        <w:t xml:space="preserve">carry out </w:t>
      </w:r>
      <w:proofErr w:type="spellStart"/>
      <w:r w:rsidR="00884F26" w:rsidRPr="00953B25">
        <w:rPr>
          <w:rFonts w:ascii="Arial" w:hAnsi="Arial" w:cs="Arial"/>
          <w:strike/>
          <w:highlight w:val="darkGray"/>
          <w:u w:val="single"/>
        </w:rPr>
        <w:t>verify</w:t>
      </w:r>
      <w:r w:rsidR="00953B25" w:rsidRPr="00953B25">
        <w:rPr>
          <w:rFonts w:ascii="Arial" w:hAnsi="Arial" w:cs="Arial"/>
          <w:highlight w:val="darkGray"/>
          <w:u w:val="single"/>
        </w:rPr>
        <w:t>verifications</w:t>
      </w:r>
      <w:proofErr w:type="spellEnd"/>
      <w:r w:rsidR="00953B25" w:rsidRPr="00953B25">
        <w:rPr>
          <w:rFonts w:ascii="Arial" w:hAnsi="Arial" w:cs="Arial"/>
          <w:highlight w:val="darkGray"/>
          <w:u w:val="single"/>
        </w:rPr>
        <w:t xml:space="preserve"> of, and company audits related to, the SEEMP, and</w:t>
      </w:r>
      <w:r w:rsidR="00953B25">
        <w:rPr>
          <w:rFonts w:ascii="Arial" w:hAnsi="Arial" w:cs="Arial"/>
        </w:rPr>
        <w:t xml:space="preserve"> </w:t>
      </w:r>
      <w:r w:rsidR="00884F26" w:rsidRPr="00953B25">
        <w:rPr>
          <w:rFonts w:ascii="Arial" w:hAnsi="Arial" w:cs="Arial"/>
          <w:strike/>
          <w:highlight w:val="darkGray"/>
          <w:u w:val="single"/>
        </w:rPr>
        <w:t xml:space="preserve">the data </w:t>
      </w:r>
      <w:r w:rsidRPr="00953B25">
        <w:rPr>
          <w:rFonts w:ascii="Arial" w:hAnsi="Arial" w:cs="Arial"/>
          <w:strike/>
          <w:highlight w:val="darkGray"/>
          <w:u w:val="single"/>
        </w:rPr>
        <w:t>for compliance with the requirements,</w:t>
      </w:r>
      <w:r w:rsidRPr="00884F26">
        <w:rPr>
          <w:rFonts w:ascii="Arial" w:hAnsi="Arial" w:cs="Arial"/>
        </w:rPr>
        <w:t xml:space="preserve"> issue the </w:t>
      </w:r>
      <w:r w:rsidRPr="00045A23">
        <w:rPr>
          <w:rFonts w:ascii="Arial" w:hAnsi="Arial" w:cs="Arial"/>
          <w:strike/>
          <w:highlight w:val="darkGray"/>
          <w:u w:val="single"/>
        </w:rPr>
        <w:t>Statement</w:t>
      </w:r>
      <w:r w:rsidR="00564804" w:rsidRPr="00045A23">
        <w:rPr>
          <w:rFonts w:ascii="Arial" w:hAnsi="Arial" w:cs="Arial"/>
          <w:highlight w:val="darkGray"/>
          <w:u w:val="single"/>
        </w:rPr>
        <w:t xml:space="preserve"> Confirmation</w:t>
      </w:r>
      <w:r w:rsidRPr="00564804">
        <w:rPr>
          <w:rFonts w:ascii="Arial" w:hAnsi="Arial" w:cs="Arial"/>
        </w:rPr>
        <w:t xml:space="preserve"> </w:t>
      </w:r>
      <w:r w:rsidRPr="00884F26">
        <w:rPr>
          <w:rFonts w:ascii="Arial" w:hAnsi="Arial" w:cs="Arial"/>
        </w:rPr>
        <w:t xml:space="preserve">of </w:t>
      </w:r>
      <w:r w:rsidR="00884F26">
        <w:rPr>
          <w:rFonts w:ascii="Arial" w:hAnsi="Arial" w:cs="Arial"/>
        </w:rPr>
        <w:t xml:space="preserve">Compliance, submit the data to </w:t>
      </w:r>
      <w:r w:rsidRPr="00884F26">
        <w:rPr>
          <w:rFonts w:ascii="Arial" w:hAnsi="Arial" w:cs="Arial"/>
        </w:rPr>
        <w:t xml:space="preserve">the Organization and perform other actions authorized by the </w:t>
      </w:r>
      <w:r w:rsidR="00884F26">
        <w:rPr>
          <w:rFonts w:ascii="Arial" w:hAnsi="Arial" w:cs="Arial"/>
        </w:rPr>
        <w:t xml:space="preserve">Administration. In every case, </w:t>
      </w:r>
      <w:r w:rsidRPr="00884F26">
        <w:rPr>
          <w:rFonts w:ascii="Arial" w:hAnsi="Arial" w:cs="Arial"/>
        </w:rPr>
        <w:t>the Administration assumes full responsibility for all tasks condu</w:t>
      </w:r>
      <w:r w:rsidR="00884F26">
        <w:rPr>
          <w:rFonts w:ascii="Arial" w:hAnsi="Arial" w:cs="Arial"/>
        </w:rPr>
        <w:t xml:space="preserve">cted by the Administration, or </w:t>
      </w:r>
      <w:r w:rsidRPr="00884F26">
        <w:rPr>
          <w:rFonts w:ascii="Arial" w:hAnsi="Arial" w:cs="Arial"/>
        </w:rPr>
        <w:t>any organization duly authorized by it</w:t>
      </w:r>
      <w:r w:rsidR="001A5E50">
        <w:rPr>
          <w:rFonts w:ascii="Arial" w:hAnsi="Arial" w:cs="Arial"/>
        </w:rPr>
        <w:t xml:space="preserve"> </w:t>
      </w:r>
      <w:r w:rsidR="001A5E50" w:rsidRPr="001A5E50">
        <w:rPr>
          <w:rFonts w:ascii="Arial" w:eastAsia="SimSun" w:hAnsi="Arial" w:cs="Arial"/>
          <w:highlight w:val="darkGray"/>
          <w:u w:val="single"/>
          <w:lang w:eastAsia="zh-CN"/>
        </w:rPr>
        <w:t>(hereinafter referred to as "the Administration")</w:t>
      </w:r>
      <w:r w:rsidR="001A5E50">
        <w:rPr>
          <w:rFonts w:ascii="Arial" w:eastAsia="SimSun" w:hAnsi="Arial" w:cs="Arial"/>
          <w:lang w:eastAsia="zh-CN"/>
        </w:rPr>
        <w:t>.</w:t>
      </w:r>
    </w:p>
    <w:p w14:paraId="731DAF09" w14:textId="32AF51F3" w:rsidR="00103224" w:rsidRPr="00B412E9" w:rsidRDefault="00103224" w:rsidP="00E87F85">
      <w:pPr>
        <w:jc w:val="both"/>
        <w:rPr>
          <w:rFonts w:ascii="Arial" w:hAnsi="Arial" w:cs="Arial"/>
        </w:rPr>
      </w:pPr>
      <w:r>
        <w:rPr>
          <w:rFonts w:ascii="Arial" w:hAnsi="Arial" w:cs="Arial"/>
        </w:rPr>
        <w:t>3</w:t>
      </w:r>
      <w:r w:rsidRPr="00B412E9">
        <w:rPr>
          <w:rFonts w:ascii="Arial" w:hAnsi="Arial" w:cs="Arial"/>
        </w:rPr>
        <w:t>.</w:t>
      </w:r>
      <w:r w:rsidR="00894324" w:rsidRPr="00D347FC">
        <w:rPr>
          <w:rFonts w:ascii="Arial" w:hAnsi="Arial" w:cs="Arial"/>
          <w:highlight w:val="darkGray"/>
        </w:rPr>
        <w:t>3</w:t>
      </w:r>
      <w:r w:rsidRPr="00B412E9">
        <w:rPr>
          <w:rFonts w:ascii="Arial" w:hAnsi="Arial" w:cs="Arial"/>
        </w:rPr>
        <w:tab/>
      </w:r>
      <w:r w:rsidRPr="00953B25">
        <w:rPr>
          <w:rFonts w:ascii="Arial" w:hAnsi="Arial" w:cs="Arial"/>
          <w:u w:val="single"/>
          <w:shd w:val="clear" w:color="auto" w:fill="A6A6A6" w:themeFill="background1" w:themeFillShade="A6"/>
        </w:rPr>
        <w:t>Verification of</w:t>
      </w:r>
      <w:r w:rsidR="00953B25" w:rsidRPr="00953B25">
        <w:rPr>
          <w:rFonts w:ascii="Arial" w:hAnsi="Arial" w:cs="Arial"/>
          <w:u w:val="single"/>
          <w:shd w:val="clear" w:color="auto" w:fill="A6A6A6" w:themeFill="background1" w:themeFillShade="A6"/>
        </w:rPr>
        <w:t>, and company audits related to, the SEEMP</w:t>
      </w:r>
      <w:r w:rsidR="00953B25">
        <w:rPr>
          <w:rFonts w:ascii="Arial" w:hAnsi="Arial" w:cs="Arial"/>
        </w:rPr>
        <w:t xml:space="preserve"> </w:t>
      </w:r>
      <w:r w:rsidRPr="00953B25">
        <w:rPr>
          <w:rFonts w:ascii="Arial" w:hAnsi="Arial" w:cs="Arial"/>
          <w:strike/>
          <w:highlight w:val="darkGray"/>
          <w:u w:val="single"/>
        </w:rPr>
        <w:t xml:space="preserve">compliance with the requirements of </w:t>
      </w:r>
      <w:r w:rsidR="00863BFA" w:rsidRPr="00953B25">
        <w:rPr>
          <w:rFonts w:ascii="Arial" w:hAnsi="Arial" w:cs="Arial"/>
          <w:strike/>
          <w:highlight w:val="darkGray"/>
          <w:u w:val="single"/>
        </w:rPr>
        <w:t>regulation</w:t>
      </w:r>
      <w:r w:rsidRPr="00953B25">
        <w:rPr>
          <w:rFonts w:ascii="Arial" w:hAnsi="Arial" w:cs="Arial"/>
          <w:strike/>
          <w:highlight w:val="darkGray"/>
          <w:u w:val="single"/>
        </w:rPr>
        <w:t xml:space="preserve"> 28</w:t>
      </w:r>
      <w:r w:rsidRPr="00B412E9">
        <w:rPr>
          <w:rFonts w:ascii="Arial" w:hAnsi="Arial" w:cs="Arial"/>
        </w:rPr>
        <w:t xml:space="preserve"> does not relieve the Company, management, those undertaking delegated SEEMP tasks, </w:t>
      </w:r>
      <w:proofErr w:type="gramStart"/>
      <w:r w:rsidRPr="00B412E9">
        <w:rPr>
          <w:rFonts w:ascii="Arial" w:hAnsi="Arial" w:cs="Arial"/>
        </w:rPr>
        <w:t>officers</w:t>
      </w:r>
      <w:proofErr w:type="gramEnd"/>
      <w:r w:rsidRPr="00B412E9">
        <w:rPr>
          <w:rFonts w:ascii="Arial" w:hAnsi="Arial" w:cs="Arial"/>
        </w:rPr>
        <w:t xml:space="preserve"> or seafarers of their obligations as to compliance with </w:t>
      </w:r>
      <w:r w:rsidRPr="00DC4A78">
        <w:rPr>
          <w:rFonts w:ascii="Arial" w:hAnsi="Arial" w:cs="Arial"/>
          <w:strike/>
          <w:highlight w:val="darkGray"/>
        </w:rPr>
        <w:t>these</w:t>
      </w:r>
      <w:r w:rsidR="00DC4A78">
        <w:rPr>
          <w:rFonts w:ascii="Arial" w:hAnsi="Arial" w:cs="Arial"/>
          <w:strike/>
          <w:highlight w:val="darkGray"/>
        </w:rPr>
        <w:t xml:space="preserve"> </w:t>
      </w:r>
      <w:r w:rsidR="00DC4A78" w:rsidRPr="00DC4A78">
        <w:rPr>
          <w:rFonts w:ascii="Arial" w:hAnsi="Arial" w:cs="Arial"/>
          <w:highlight w:val="darkGray"/>
        </w:rPr>
        <w:t>those</w:t>
      </w:r>
      <w:r w:rsidRPr="00B412E9">
        <w:rPr>
          <w:rFonts w:ascii="Arial" w:hAnsi="Arial" w:cs="Arial"/>
        </w:rPr>
        <w:t xml:space="preserve"> requirements</w:t>
      </w:r>
      <w:r w:rsidR="00953B25">
        <w:rPr>
          <w:rFonts w:ascii="Arial" w:hAnsi="Arial" w:cs="Arial"/>
        </w:rPr>
        <w:t xml:space="preserve"> </w:t>
      </w:r>
      <w:r w:rsidR="00953B25" w:rsidRPr="00953B25">
        <w:rPr>
          <w:rFonts w:ascii="Arial" w:hAnsi="Arial" w:cs="Arial"/>
          <w:highlight w:val="darkGray"/>
        </w:rPr>
        <w:t>in Regulation 28 of MARPOL Annex VI</w:t>
      </w:r>
      <w:r w:rsidRPr="00B412E9">
        <w:rPr>
          <w:rFonts w:ascii="Arial" w:hAnsi="Arial" w:cs="Arial"/>
        </w:rPr>
        <w:t xml:space="preserve">. </w:t>
      </w:r>
    </w:p>
    <w:p w14:paraId="54D0E893" w14:textId="0AEE05C1" w:rsidR="00103224" w:rsidRPr="00103224" w:rsidRDefault="00103224" w:rsidP="00E87F85">
      <w:pPr>
        <w:jc w:val="both"/>
        <w:rPr>
          <w:rFonts w:ascii="Arial" w:hAnsi="Arial" w:cs="Arial"/>
        </w:rPr>
      </w:pPr>
      <w:r w:rsidRPr="00B412E9">
        <w:rPr>
          <w:rFonts w:ascii="Arial" w:hAnsi="Arial" w:cs="Arial"/>
        </w:rPr>
        <w:lastRenderedPageBreak/>
        <w:t>3</w:t>
      </w:r>
      <w:r w:rsidRPr="00D347FC">
        <w:rPr>
          <w:rFonts w:ascii="Arial" w:hAnsi="Arial" w:cs="Arial"/>
          <w:highlight w:val="darkGray"/>
        </w:rPr>
        <w:t>.</w:t>
      </w:r>
      <w:r w:rsidR="00894324" w:rsidRPr="00D347FC">
        <w:rPr>
          <w:rFonts w:ascii="Arial" w:hAnsi="Arial" w:cs="Arial"/>
          <w:highlight w:val="darkGray"/>
        </w:rPr>
        <w:t>4</w:t>
      </w:r>
      <w:r>
        <w:rPr>
          <w:rFonts w:ascii="Arial" w:hAnsi="Arial" w:cs="Arial"/>
        </w:rPr>
        <w:tab/>
      </w:r>
      <w:r w:rsidRPr="00103224">
        <w:rPr>
          <w:rFonts w:ascii="Arial" w:hAnsi="Arial" w:cs="Arial"/>
        </w:rPr>
        <w:t>The Company is responsible for:</w:t>
      </w:r>
    </w:p>
    <w:p w14:paraId="6D77366D" w14:textId="7D4EC3AF" w:rsidR="00103224" w:rsidRDefault="00103224" w:rsidP="00E87F85">
      <w:pPr>
        <w:pStyle w:val="ListParagraph"/>
        <w:numPr>
          <w:ilvl w:val="0"/>
          <w:numId w:val="11"/>
        </w:numPr>
        <w:ind w:left="1418" w:hanging="709"/>
        <w:jc w:val="both"/>
        <w:rPr>
          <w:rFonts w:ascii="Arial" w:hAnsi="Arial" w:cs="Arial"/>
        </w:rPr>
      </w:pPr>
      <w:r w:rsidRPr="00103224">
        <w:rPr>
          <w:rFonts w:ascii="Arial" w:hAnsi="Arial" w:cs="Arial"/>
        </w:rPr>
        <w:t xml:space="preserve">Informing relevant employees and those undertaking </w:t>
      </w:r>
      <w:r w:rsidR="006D51FA">
        <w:rPr>
          <w:rFonts w:ascii="Arial" w:hAnsi="Arial" w:cs="Arial"/>
        </w:rPr>
        <w:t xml:space="preserve">the </w:t>
      </w:r>
      <w:r w:rsidRPr="00103224">
        <w:rPr>
          <w:rFonts w:ascii="Arial" w:hAnsi="Arial" w:cs="Arial"/>
        </w:rPr>
        <w:t xml:space="preserve">delegated SEEMP tasks about the </w:t>
      </w:r>
      <w:r w:rsidR="006D51FA">
        <w:rPr>
          <w:rFonts w:ascii="Arial" w:hAnsi="Arial" w:cs="Arial"/>
        </w:rPr>
        <w:t xml:space="preserve">content </w:t>
      </w:r>
      <w:r w:rsidRPr="00103224">
        <w:rPr>
          <w:rFonts w:ascii="Arial" w:hAnsi="Arial" w:cs="Arial"/>
        </w:rPr>
        <w:t xml:space="preserve">of the </w:t>
      </w:r>
      <w:proofErr w:type="gramStart"/>
      <w:r w:rsidRPr="00103224">
        <w:rPr>
          <w:rFonts w:ascii="Arial" w:hAnsi="Arial" w:cs="Arial"/>
        </w:rPr>
        <w:t>SEEMP;</w:t>
      </w:r>
      <w:proofErr w:type="gramEnd"/>
      <w:r>
        <w:rPr>
          <w:rFonts w:ascii="Arial" w:hAnsi="Arial" w:cs="Arial"/>
        </w:rPr>
        <w:t xml:space="preserve"> </w:t>
      </w:r>
    </w:p>
    <w:p w14:paraId="116FEA70" w14:textId="77777777" w:rsidR="00103224" w:rsidRDefault="00103224" w:rsidP="00E87F85">
      <w:pPr>
        <w:pStyle w:val="ListParagraph"/>
        <w:ind w:left="1418"/>
        <w:jc w:val="both"/>
        <w:rPr>
          <w:rFonts w:ascii="Arial" w:hAnsi="Arial" w:cs="Arial"/>
        </w:rPr>
      </w:pPr>
    </w:p>
    <w:p w14:paraId="0D818177" w14:textId="51B5F8B9" w:rsidR="00103224" w:rsidRDefault="00103224" w:rsidP="00E87F85">
      <w:pPr>
        <w:pStyle w:val="ListParagraph"/>
        <w:numPr>
          <w:ilvl w:val="0"/>
          <w:numId w:val="11"/>
        </w:numPr>
        <w:ind w:left="1418" w:hanging="709"/>
        <w:jc w:val="both"/>
        <w:rPr>
          <w:rFonts w:ascii="Arial" w:hAnsi="Arial" w:cs="Arial"/>
        </w:rPr>
      </w:pPr>
      <w:r w:rsidRPr="00103224">
        <w:rPr>
          <w:rFonts w:ascii="Arial" w:hAnsi="Arial" w:cs="Arial"/>
        </w:rPr>
        <w:t xml:space="preserve">Appointing responsible members of staff to accompany </w:t>
      </w:r>
      <w:r w:rsidR="006D51FA">
        <w:rPr>
          <w:rFonts w:ascii="Arial" w:hAnsi="Arial" w:cs="Arial"/>
        </w:rPr>
        <w:t>the verifier</w:t>
      </w:r>
      <w:r w:rsidRPr="00103224">
        <w:rPr>
          <w:rFonts w:ascii="Arial" w:hAnsi="Arial" w:cs="Arial"/>
        </w:rPr>
        <w:t>;</w:t>
      </w:r>
      <w:r w:rsidR="007E48A2">
        <w:rPr>
          <w:rFonts w:ascii="Arial" w:hAnsi="Arial" w:cs="Arial"/>
        </w:rPr>
        <w:t xml:space="preserve"> and</w:t>
      </w:r>
    </w:p>
    <w:p w14:paraId="3C505D3D" w14:textId="77777777" w:rsidR="00103224" w:rsidRPr="00103224" w:rsidRDefault="00103224" w:rsidP="00E87F85">
      <w:pPr>
        <w:pStyle w:val="ListParagraph"/>
        <w:jc w:val="both"/>
        <w:rPr>
          <w:rFonts w:ascii="Arial" w:hAnsi="Arial" w:cs="Arial"/>
        </w:rPr>
      </w:pPr>
    </w:p>
    <w:p w14:paraId="2EB43939" w14:textId="6A856B01" w:rsidR="00103224" w:rsidRDefault="00103224" w:rsidP="00E87F85">
      <w:pPr>
        <w:pStyle w:val="ListParagraph"/>
        <w:numPr>
          <w:ilvl w:val="0"/>
          <w:numId w:val="11"/>
        </w:numPr>
        <w:ind w:left="1418" w:hanging="709"/>
        <w:jc w:val="both"/>
        <w:rPr>
          <w:rFonts w:ascii="Arial" w:hAnsi="Arial" w:cs="Arial"/>
        </w:rPr>
      </w:pPr>
      <w:r>
        <w:rPr>
          <w:rFonts w:ascii="Arial" w:hAnsi="Arial" w:cs="Arial"/>
        </w:rPr>
        <w:t>P</w:t>
      </w:r>
      <w:r w:rsidRPr="00103224">
        <w:rPr>
          <w:rFonts w:ascii="Arial" w:hAnsi="Arial" w:cs="Arial"/>
        </w:rPr>
        <w:t>roviding access and evidential material</w:t>
      </w:r>
      <w:r w:rsidR="00B73CD6">
        <w:rPr>
          <w:rFonts w:ascii="Arial" w:hAnsi="Arial" w:cs="Arial"/>
        </w:rPr>
        <w:t>s</w:t>
      </w:r>
      <w:r w:rsidRPr="00103224">
        <w:rPr>
          <w:rFonts w:ascii="Arial" w:hAnsi="Arial" w:cs="Arial"/>
        </w:rPr>
        <w:t xml:space="preserve"> as requested by th</w:t>
      </w:r>
      <w:r w:rsidR="00B73CD6">
        <w:rPr>
          <w:rFonts w:ascii="Arial" w:hAnsi="Arial" w:cs="Arial"/>
        </w:rPr>
        <w:t>e verifier</w:t>
      </w:r>
      <w:r w:rsidR="007E48A2">
        <w:rPr>
          <w:rFonts w:ascii="Arial" w:hAnsi="Arial" w:cs="Arial"/>
        </w:rPr>
        <w:t xml:space="preserve">. </w:t>
      </w:r>
    </w:p>
    <w:p w14:paraId="530419C5" w14:textId="77777777" w:rsidR="00103224" w:rsidRPr="00103224" w:rsidRDefault="00103224" w:rsidP="00E87F85">
      <w:pPr>
        <w:pStyle w:val="ListParagraph"/>
        <w:jc w:val="both"/>
        <w:rPr>
          <w:rFonts w:ascii="Arial" w:hAnsi="Arial" w:cs="Arial"/>
        </w:rPr>
      </w:pPr>
    </w:p>
    <w:p w14:paraId="21303578" w14:textId="77777777" w:rsidR="008A307F" w:rsidRPr="00A613E4" w:rsidRDefault="008A307F" w:rsidP="00E87F85">
      <w:pPr>
        <w:jc w:val="both"/>
        <w:rPr>
          <w:rFonts w:ascii="Arial" w:hAnsi="Arial" w:cs="Arial"/>
          <w:b/>
        </w:rPr>
      </w:pPr>
      <w:r w:rsidRPr="00A613E4">
        <w:rPr>
          <w:rFonts w:ascii="Arial" w:hAnsi="Arial" w:cs="Arial"/>
          <w:b/>
        </w:rPr>
        <w:t xml:space="preserve">4 </w:t>
      </w:r>
      <w:r w:rsidR="00884F26" w:rsidRPr="00A613E4">
        <w:rPr>
          <w:rFonts w:ascii="Arial" w:hAnsi="Arial" w:cs="Arial"/>
          <w:b/>
        </w:rPr>
        <w:tab/>
        <w:t>VERIFICATION OF THE SEEMP</w:t>
      </w:r>
      <w:r w:rsidR="000D3D42" w:rsidRPr="00A613E4">
        <w:rPr>
          <w:rFonts w:ascii="Arial" w:hAnsi="Arial" w:cs="Arial"/>
          <w:b/>
        </w:rPr>
        <w:t xml:space="preserve"> AND DOCUMENTATION</w:t>
      </w:r>
    </w:p>
    <w:p w14:paraId="1B67C39B" w14:textId="57A19583" w:rsidR="00A613E4" w:rsidRPr="00B412E9" w:rsidRDefault="00FF07FF" w:rsidP="00A613E4">
      <w:pPr>
        <w:jc w:val="both"/>
        <w:rPr>
          <w:rFonts w:ascii="Arial" w:hAnsi="Arial" w:cs="Arial"/>
        </w:rPr>
      </w:pPr>
      <w:r>
        <w:rPr>
          <w:rFonts w:ascii="Arial" w:hAnsi="Arial" w:cs="Arial"/>
        </w:rPr>
        <w:t>4.1</w:t>
      </w:r>
      <w:r>
        <w:rPr>
          <w:rFonts w:ascii="Arial" w:hAnsi="Arial" w:cs="Arial"/>
        </w:rPr>
        <w:tab/>
      </w:r>
      <w:r w:rsidR="00A613E4" w:rsidRPr="00B412E9">
        <w:rPr>
          <w:rFonts w:ascii="Arial" w:hAnsi="Arial" w:cs="Arial"/>
        </w:rPr>
        <w:t>To facilitate the verification, the Administration should indicate what additional documentation, if any</w:t>
      </w:r>
      <w:r w:rsidR="00A613E4" w:rsidRPr="00EE2DBE">
        <w:rPr>
          <w:rFonts w:ascii="Arial" w:hAnsi="Arial" w:cs="Arial"/>
          <w:highlight w:val="darkGray"/>
        </w:rPr>
        <w:t>, the company</w:t>
      </w:r>
      <w:r w:rsidR="00A613E4" w:rsidRPr="00B412E9">
        <w:rPr>
          <w:rFonts w:ascii="Arial" w:hAnsi="Arial" w:cs="Arial"/>
        </w:rPr>
        <w:t xml:space="preserve"> should submit along with its SEEMP. </w:t>
      </w:r>
    </w:p>
    <w:p w14:paraId="2F77C3B5" w14:textId="6A76C53F" w:rsidR="00625230" w:rsidRPr="00B412E9" w:rsidRDefault="00625230" w:rsidP="00E87F85">
      <w:pPr>
        <w:jc w:val="both"/>
        <w:rPr>
          <w:rFonts w:ascii="Arial" w:hAnsi="Arial" w:cs="Arial"/>
          <w:b/>
        </w:rPr>
      </w:pPr>
      <w:r w:rsidRPr="00B412E9">
        <w:rPr>
          <w:rFonts w:ascii="Arial" w:hAnsi="Arial" w:cs="Arial"/>
          <w:b/>
        </w:rPr>
        <w:t xml:space="preserve">5 </w:t>
      </w:r>
      <w:r w:rsidRPr="00B412E9">
        <w:rPr>
          <w:rFonts w:ascii="Arial" w:hAnsi="Arial" w:cs="Arial"/>
          <w:b/>
        </w:rPr>
        <w:tab/>
      </w:r>
      <w:r w:rsidR="000D3D42" w:rsidRPr="00B412E9">
        <w:rPr>
          <w:rFonts w:ascii="Arial" w:hAnsi="Arial" w:cs="Arial"/>
          <w:b/>
        </w:rPr>
        <w:t xml:space="preserve">INITIAL, </w:t>
      </w:r>
      <w:r w:rsidR="00581D5C" w:rsidRPr="00EE2DBE">
        <w:rPr>
          <w:rFonts w:ascii="Arial" w:hAnsi="Arial" w:cs="Arial"/>
          <w:b/>
          <w:highlight w:val="darkGray"/>
        </w:rPr>
        <w:t>PERIODICAL</w:t>
      </w:r>
      <w:r w:rsidR="00430EE1" w:rsidRPr="00B412E9">
        <w:rPr>
          <w:rFonts w:ascii="Arial" w:hAnsi="Arial" w:cs="Arial"/>
          <w:b/>
        </w:rPr>
        <w:t>,</w:t>
      </w:r>
      <w:r w:rsidR="000D3D42" w:rsidRPr="00B412E9">
        <w:rPr>
          <w:rFonts w:ascii="Arial" w:hAnsi="Arial" w:cs="Arial"/>
          <w:b/>
        </w:rPr>
        <w:t xml:space="preserve"> ADDITIONAL</w:t>
      </w:r>
      <w:r w:rsidR="004D5487" w:rsidRPr="00B412E9">
        <w:rPr>
          <w:rFonts w:ascii="Arial" w:hAnsi="Arial" w:cs="Arial"/>
          <w:b/>
        </w:rPr>
        <w:t xml:space="preserve"> </w:t>
      </w:r>
      <w:r w:rsidRPr="00B412E9">
        <w:rPr>
          <w:rFonts w:ascii="Arial" w:hAnsi="Arial" w:cs="Arial"/>
          <w:b/>
        </w:rPr>
        <w:t>VERIFICATION</w:t>
      </w:r>
      <w:r w:rsidR="00581D5C" w:rsidRPr="00B412E9">
        <w:rPr>
          <w:rFonts w:ascii="Arial" w:hAnsi="Arial" w:cs="Arial"/>
          <w:b/>
        </w:rPr>
        <w:t xml:space="preserve">S </w:t>
      </w:r>
      <w:r w:rsidR="00581D5C" w:rsidRPr="00EE2DBE">
        <w:rPr>
          <w:rFonts w:ascii="Arial" w:hAnsi="Arial" w:cs="Arial"/>
          <w:b/>
          <w:highlight w:val="darkGray"/>
        </w:rPr>
        <w:t>AND COMPANY AUDITS</w:t>
      </w:r>
      <w:r w:rsidRPr="00B412E9">
        <w:rPr>
          <w:rFonts w:ascii="Arial" w:hAnsi="Arial" w:cs="Arial"/>
          <w:b/>
        </w:rPr>
        <w:t xml:space="preserve"> </w:t>
      </w:r>
    </w:p>
    <w:p w14:paraId="209BC954" w14:textId="251C40D7" w:rsidR="004D5487" w:rsidRPr="00B412E9" w:rsidRDefault="004D5487" w:rsidP="00E87F85">
      <w:pPr>
        <w:jc w:val="both"/>
        <w:rPr>
          <w:rFonts w:ascii="Arial" w:hAnsi="Arial" w:cs="Arial"/>
        </w:rPr>
      </w:pPr>
      <w:r w:rsidRPr="00B412E9">
        <w:rPr>
          <w:rFonts w:ascii="Arial" w:hAnsi="Arial" w:cs="Arial"/>
        </w:rPr>
        <w:t>5.1</w:t>
      </w:r>
      <w:r w:rsidRPr="00B412E9">
        <w:rPr>
          <w:rFonts w:ascii="Arial" w:hAnsi="Arial" w:cs="Arial"/>
        </w:rPr>
        <w:tab/>
      </w:r>
      <w:r w:rsidR="008A307F" w:rsidRPr="00B412E9">
        <w:rPr>
          <w:rFonts w:ascii="Arial" w:hAnsi="Arial" w:cs="Arial"/>
        </w:rPr>
        <w:t xml:space="preserve">The verification </w:t>
      </w:r>
      <w:r w:rsidR="00953B25" w:rsidRPr="00953B25">
        <w:rPr>
          <w:rFonts w:ascii="Arial" w:hAnsi="Arial" w:cs="Arial"/>
          <w:highlight w:val="darkGray"/>
        </w:rPr>
        <w:t>and audit</w:t>
      </w:r>
      <w:r w:rsidR="00953B25">
        <w:rPr>
          <w:rFonts w:ascii="Arial" w:hAnsi="Arial" w:cs="Arial"/>
        </w:rPr>
        <w:t xml:space="preserve"> </w:t>
      </w:r>
      <w:r w:rsidR="008A307F" w:rsidRPr="00B412E9">
        <w:rPr>
          <w:rFonts w:ascii="Arial" w:hAnsi="Arial" w:cs="Arial"/>
        </w:rPr>
        <w:t xml:space="preserve">process </w:t>
      </w:r>
      <w:r w:rsidR="009730F4" w:rsidRPr="00EE2DBE">
        <w:rPr>
          <w:rFonts w:ascii="Arial" w:hAnsi="Arial" w:cs="Arial"/>
          <w:highlight w:val="darkGray"/>
        </w:rPr>
        <w:t>for the SEEMP according to</w:t>
      </w:r>
      <w:r w:rsidR="00B412E9" w:rsidRPr="00B412E9">
        <w:rPr>
          <w:rFonts w:ascii="Arial" w:hAnsi="Arial" w:cs="Arial"/>
        </w:rPr>
        <w:t xml:space="preserve"> </w:t>
      </w:r>
      <w:r w:rsidR="00863BFA" w:rsidRPr="00B412E9">
        <w:rPr>
          <w:rFonts w:ascii="Arial" w:hAnsi="Arial" w:cs="Arial"/>
        </w:rPr>
        <w:t>regulation</w:t>
      </w:r>
      <w:r w:rsidRPr="00B412E9">
        <w:rPr>
          <w:rFonts w:ascii="Arial" w:hAnsi="Arial" w:cs="Arial"/>
        </w:rPr>
        <w:t xml:space="preserve"> 2</w:t>
      </w:r>
      <w:r w:rsidR="00A36584" w:rsidRPr="00B412E9">
        <w:rPr>
          <w:rFonts w:ascii="Arial" w:hAnsi="Arial" w:cs="Arial"/>
        </w:rPr>
        <w:t>6.3.3</w:t>
      </w:r>
      <w:r w:rsidRPr="00B412E9">
        <w:rPr>
          <w:rFonts w:ascii="Arial" w:hAnsi="Arial" w:cs="Arial"/>
        </w:rPr>
        <w:t xml:space="preserve"> of MARPOL </w:t>
      </w:r>
      <w:r w:rsidRPr="00EE2DBE">
        <w:rPr>
          <w:rFonts w:ascii="Arial" w:hAnsi="Arial" w:cs="Arial"/>
          <w:highlight w:val="darkGray"/>
        </w:rPr>
        <w:t>A</w:t>
      </w:r>
      <w:r w:rsidR="00581D5C" w:rsidRPr="00EE2DBE">
        <w:rPr>
          <w:rFonts w:ascii="Arial" w:hAnsi="Arial" w:cs="Arial"/>
          <w:highlight w:val="darkGray"/>
        </w:rPr>
        <w:t>nnex</w:t>
      </w:r>
      <w:r w:rsidRPr="00B412E9">
        <w:rPr>
          <w:rFonts w:ascii="Arial" w:hAnsi="Arial" w:cs="Arial"/>
        </w:rPr>
        <w:t xml:space="preserve"> VI</w:t>
      </w:r>
      <w:r w:rsidR="008A307F" w:rsidRPr="00B412E9">
        <w:rPr>
          <w:rFonts w:ascii="Arial" w:hAnsi="Arial" w:cs="Arial"/>
        </w:rPr>
        <w:t xml:space="preserve"> </w:t>
      </w:r>
      <w:r w:rsidR="00581D5C" w:rsidRPr="00EE2DBE">
        <w:rPr>
          <w:rFonts w:ascii="Arial" w:hAnsi="Arial" w:cs="Arial"/>
          <w:highlight w:val="darkGray"/>
        </w:rPr>
        <w:t>should</w:t>
      </w:r>
      <w:r w:rsidR="00581D5C" w:rsidRPr="00B412E9">
        <w:rPr>
          <w:rFonts w:ascii="Arial" w:hAnsi="Arial" w:cs="Arial"/>
        </w:rPr>
        <w:t xml:space="preserve"> </w:t>
      </w:r>
      <w:r w:rsidR="008A307F" w:rsidRPr="00B412E9">
        <w:rPr>
          <w:rFonts w:ascii="Arial" w:hAnsi="Arial" w:cs="Arial"/>
        </w:rPr>
        <w:t xml:space="preserve">normally </w:t>
      </w:r>
      <w:r w:rsidR="00103224" w:rsidRPr="00B412E9">
        <w:rPr>
          <w:rFonts w:ascii="Arial" w:hAnsi="Arial" w:cs="Arial"/>
        </w:rPr>
        <w:t>involve the following:</w:t>
      </w:r>
    </w:p>
    <w:p w14:paraId="13876C71" w14:textId="77777777" w:rsidR="004D5487" w:rsidRPr="00B412E9" w:rsidRDefault="004D5487" w:rsidP="00E87F85">
      <w:pPr>
        <w:pStyle w:val="ListParagraph"/>
        <w:numPr>
          <w:ilvl w:val="0"/>
          <w:numId w:val="7"/>
        </w:numPr>
        <w:ind w:left="1418" w:hanging="709"/>
        <w:jc w:val="both"/>
        <w:rPr>
          <w:rFonts w:ascii="Arial" w:hAnsi="Arial" w:cs="Arial"/>
        </w:rPr>
      </w:pPr>
      <w:r w:rsidRPr="00B412E9">
        <w:rPr>
          <w:rFonts w:ascii="Arial" w:hAnsi="Arial" w:cs="Arial"/>
        </w:rPr>
        <w:t>I</w:t>
      </w:r>
      <w:r w:rsidR="008A307F" w:rsidRPr="00B412E9">
        <w:rPr>
          <w:rFonts w:ascii="Arial" w:hAnsi="Arial" w:cs="Arial"/>
        </w:rPr>
        <w:t xml:space="preserve">nitial </w:t>
      </w:r>
      <w:proofErr w:type="gramStart"/>
      <w:r w:rsidR="008A307F" w:rsidRPr="00B412E9">
        <w:rPr>
          <w:rFonts w:ascii="Arial" w:hAnsi="Arial" w:cs="Arial"/>
        </w:rPr>
        <w:t>verification;</w:t>
      </w:r>
      <w:proofErr w:type="gramEnd"/>
    </w:p>
    <w:p w14:paraId="4D57E51F" w14:textId="77777777" w:rsidR="004D5487" w:rsidRPr="00B412E9" w:rsidRDefault="004D5487" w:rsidP="00E87F85">
      <w:pPr>
        <w:pStyle w:val="ListParagraph"/>
        <w:ind w:left="1418"/>
        <w:jc w:val="both"/>
        <w:rPr>
          <w:rFonts w:ascii="Arial" w:hAnsi="Arial" w:cs="Arial"/>
        </w:rPr>
      </w:pPr>
    </w:p>
    <w:p w14:paraId="3FFDA756" w14:textId="4B3621AA" w:rsidR="004D5487" w:rsidRPr="00B412E9" w:rsidRDefault="00581D5C" w:rsidP="00E87F85">
      <w:pPr>
        <w:pStyle w:val="ListParagraph"/>
        <w:numPr>
          <w:ilvl w:val="0"/>
          <w:numId w:val="7"/>
        </w:numPr>
        <w:ind w:left="1418" w:hanging="709"/>
        <w:jc w:val="both"/>
        <w:rPr>
          <w:rFonts w:ascii="Arial" w:hAnsi="Arial" w:cs="Arial"/>
        </w:rPr>
      </w:pPr>
      <w:r w:rsidRPr="00EE2DBE">
        <w:rPr>
          <w:rFonts w:ascii="Arial" w:hAnsi="Arial" w:cs="Arial"/>
          <w:highlight w:val="darkGray"/>
        </w:rPr>
        <w:t>Periodical</w:t>
      </w:r>
      <w:r w:rsidRPr="00B412E9">
        <w:rPr>
          <w:rFonts w:ascii="Arial" w:hAnsi="Arial" w:cs="Arial"/>
        </w:rPr>
        <w:t xml:space="preserve"> </w:t>
      </w:r>
      <w:proofErr w:type="gramStart"/>
      <w:r w:rsidR="008A307F" w:rsidRPr="00B412E9">
        <w:rPr>
          <w:rFonts w:ascii="Arial" w:hAnsi="Arial" w:cs="Arial"/>
        </w:rPr>
        <w:t>verification</w:t>
      </w:r>
      <w:r w:rsidRPr="00B412E9">
        <w:rPr>
          <w:rFonts w:ascii="Arial" w:hAnsi="Arial" w:cs="Arial"/>
        </w:rPr>
        <w:t>s</w:t>
      </w:r>
      <w:r w:rsidR="008A307F" w:rsidRPr="00B412E9">
        <w:rPr>
          <w:rFonts w:ascii="Arial" w:hAnsi="Arial" w:cs="Arial"/>
        </w:rPr>
        <w:t>;</w:t>
      </w:r>
      <w:proofErr w:type="gramEnd"/>
    </w:p>
    <w:p w14:paraId="01095641" w14:textId="77777777" w:rsidR="004D5487" w:rsidRPr="00B412E9" w:rsidRDefault="004D5487" w:rsidP="00E87F85">
      <w:pPr>
        <w:pStyle w:val="ListParagraph"/>
        <w:jc w:val="both"/>
        <w:rPr>
          <w:rFonts w:ascii="Arial" w:hAnsi="Arial" w:cs="Arial"/>
        </w:rPr>
      </w:pPr>
    </w:p>
    <w:p w14:paraId="5E3E9E14" w14:textId="6DADF569" w:rsidR="008A307F" w:rsidRPr="00B412E9" w:rsidRDefault="004D5487" w:rsidP="00E87F85">
      <w:pPr>
        <w:pStyle w:val="ListParagraph"/>
        <w:numPr>
          <w:ilvl w:val="0"/>
          <w:numId w:val="7"/>
        </w:numPr>
        <w:ind w:left="1418" w:hanging="709"/>
        <w:jc w:val="both"/>
        <w:rPr>
          <w:rFonts w:ascii="Arial" w:hAnsi="Arial" w:cs="Arial"/>
        </w:rPr>
      </w:pPr>
      <w:r w:rsidRPr="00B412E9">
        <w:rPr>
          <w:rFonts w:ascii="Arial" w:hAnsi="Arial" w:cs="Arial"/>
        </w:rPr>
        <w:t>A</w:t>
      </w:r>
      <w:r w:rsidR="008A307F" w:rsidRPr="00B412E9">
        <w:rPr>
          <w:rFonts w:ascii="Arial" w:hAnsi="Arial" w:cs="Arial"/>
        </w:rPr>
        <w:t>dditional verification</w:t>
      </w:r>
      <w:r w:rsidR="00581D5C" w:rsidRPr="00EE2DBE">
        <w:rPr>
          <w:rFonts w:ascii="Arial" w:hAnsi="Arial" w:cs="Arial"/>
          <w:highlight w:val="darkGray"/>
        </w:rPr>
        <w:t>s</w:t>
      </w:r>
      <w:r w:rsidR="00B412E9" w:rsidRPr="00EE2DBE">
        <w:rPr>
          <w:rFonts w:ascii="Arial" w:hAnsi="Arial" w:cs="Arial"/>
          <w:highlight w:val="darkGray"/>
        </w:rPr>
        <w:t>;</w:t>
      </w:r>
      <w:r w:rsidR="00EE2DBE" w:rsidRPr="00EE2DBE">
        <w:rPr>
          <w:rFonts w:ascii="Arial" w:hAnsi="Arial" w:cs="Arial"/>
          <w:highlight w:val="darkGray"/>
        </w:rPr>
        <w:t xml:space="preserve"> and</w:t>
      </w:r>
    </w:p>
    <w:p w14:paraId="3A3421C7" w14:textId="77777777" w:rsidR="009657E4" w:rsidRPr="00B412E9" w:rsidRDefault="009657E4" w:rsidP="009657E4">
      <w:pPr>
        <w:pStyle w:val="ListParagraph"/>
        <w:rPr>
          <w:rFonts w:ascii="Arial" w:hAnsi="Arial" w:cs="Arial"/>
        </w:rPr>
      </w:pPr>
    </w:p>
    <w:p w14:paraId="389B55B7" w14:textId="626589B4" w:rsidR="009657E4" w:rsidRPr="00EE2DBE" w:rsidRDefault="00704DE4" w:rsidP="00E87F85">
      <w:pPr>
        <w:pStyle w:val="ListParagraph"/>
        <w:numPr>
          <w:ilvl w:val="0"/>
          <w:numId w:val="7"/>
        </w:numPr>
        <w:ind w:left="1418" w:hanging="709"/>
        <w:jc w:val="both"/>
        <w:rPr>
          <w:rFonts w:ascii="Arial" w:hAnsi="Arial" w:cs="Arial"/>
          <w:highlight w:val="darkGray"/>
        </w:rPr>
      </w:pPr>
      <w:r w:rsidRPr="00EE2DBE">
        <w:rPr>
          <w:rFonts w:ascii="Arial" w:hAnsi="Arial" w:cs="Arial"/>
          <w:highlight w:val="darkGray"/>
        </w:rPr>
        <w:t>C</w:t>
      </w:r>
      <w:r w:rsidR="009657E4" w:rsidRPr="00EE2DBE">
        <w:rPr>
          <w:rFonts w:ascii="Arial" w:hAnsi="Arial" w:cs="Arial"/>
          <w:highlight w:val="darkGray"/>
        </w:rPr>
        <w:t>ompany audits</w:t>
      </w:r>
    </w:p>
    <w:p w14:paraId="0DD535F0" w14:textId="77777777" w:rsidR="00AA0901" w:rsidRPr="00AA0901" w:rsidRDefault="00AA0901" w:rsidP="00AA0901">
      <w:pPr>
        <w:pStyle w:val="ListParagraph"/>
        <w:rPr>
          <w:rFonts w:ascii="Arial" w:hAnsi="Arial" w:cs="Arial"/>
          <w:color w:val="FF0000"/>
        </w:rPr>
      </w:pPr>
    </w:p>
    <w:p w14:paraId="23435463" w14:textId="4350612C" w:rsidR="008A307F" w:rsidRDefault="004D5487" w:rsidP="00E87F85">
      <w:pPr>
        <w:jc w:val="both"/>
        <w:rPr>
          <w:rFonts w:ascii="Arial" w:hAnsi="Arial" w:cs="Arial"/>
        </w:rPr>
      </w:pPr>
      <w:r w:rsidRPr="00B412E9">
        <w:rPr>
          <w:rFonts w:ascii="Arial" w:hAnsi="Arial" w:cs="Arial"/>
        </w:rPr>
        <w:t>5.2</w:t>
      </w:r>
      <w:r w:rsidRPr="00B412E9">
        <w:rPr>
          <w:rFonts w:ascii="Arial" w:hAnsi="Arial" w:cs="Arial"/>
        </w:rPr>
        <w:tab/>
      </w:r>
      <w:r w:rsidR="008A307F" w:rsidRPr="00B412E9">
        <w:rPr>
          <w:rFonts w:ascii="Arial" w:hAnsi="Arial" w:cs="Arial"/>
        </w:rPr>
        <w:t>These verifications are carried out by the Admi</w:t>
      </w:r>
      <w:r w:rsidRPr="00B412E9">
        <w:rPr>
          <w:rFonts w:ascii="Arial" w:hAnsi="Arial" w:cs="Arial"/>
        </w:rPr>
        <w:t>nistration</w:t>
      </w:r>
      <w:r w:rsidR="00B412E9">
        <w:rPr>
          <w:rFonts w:ascii="Arial" w:hAnsi="Arial" w:cs="Arial"/>
        </w:rPr>
        <w:t xml:space="preserve"> </w:t>
      </w:r>
      <w:r w:rsidR="008A307F" w:rsidRPr="00B412E9">
        <w:rPr>
          <w:rFonts w:ascii="Arial" w:hAnsi="Arial" w:cs="Arial"/>
        </w:rPr>
        <w:t>to ensu</w:t>
      </w:r>
      <w:r w:rsidRPr="00B412E9">
        <w:rPr>
          <w:rFonts w:ascii="Arial" w:hAnsi="Arial" w:cs="Arial"/>
        </w:rPr>
        <w:t>re compliance with regulation</w:t>
      </w:r>
      <w:r w:rsidR="004F2429" w:rsidRPr="00B412E9">
        <w:rPr>
          <w:rFonts w:ascii="Arial" w:hAnsi="Arial" w:cs="Arial"/>
        </w:rPr>
        <w:t xml:space="preserve"> 26.3</w:t>
      </w:r>
      <w:r w:rsidR="008A307F" w:rsidRPr="00B412E9">
        <w:rPr>
          <w:rFonts w:ascii="Arial" w:hAnsi="Arial" w:cs="Arial"/>
        </w:rPr>
        <w:t xml:space="preserve"> and with</w:t>
      </w:r>
      <w:r w:rsidRPr="00B412E9">
        <w:rPr>
          <w:rFonts w:ascii="Arial" w:hAnsi="Arial" w:cs="Arial"/>
        </w:rPr>
        <w:t xml:space="preserve"> </w:t>
      </w:r>
      <w:r w:rsidR="008A307F" w:rsidRPr="00B412E9">
        <w:rPr>
          <w:rFonts w:ascii="Arial" w:hAnsi="Arial" w:cs="Arial"/>
        </w:rPr>
        <w:t>regulation 2</w:t>
      </w:r>
      <w:r w:rsidRPr="00B412E9">
        <w:rPr>
          <w:rFonts w:ascii="Arial" w:hAnsi="Arial" w:cs="Arial"/>
        </w:rPr>
        <w:t>8 of MARPOL A</w:t>
      </w:r>
      <w:r w:rsidR="009D0DB6" w:rsidRPr="00B412E9">
        <w:rPr>
          <w:rFonts w:ascii="Arial" w:hAnsi="Arial" w:cs="Arial"/>
        </w:rPr>
        <w:t>nnex</w:t>
      </w:r>
      <w:r w:rsidRPr="00B412E9">
        <w:rPr>
          <w:rFonts w:ascii="Arial" w:hAnsi="Arial" w:cs="Arial"/>
        </w:rPr>
        <w:t xml:space="preserve"> VI</w:t>
      </w:r>
      <w:r w:rsidR="00B412E9" w:rsidRPr="00B412E9">
        <w:rPr>
          <w:rFonts w:ascii="Arial" w:hAnsi="Arial" w:cs="Arial"/>
        </w:rPr>
        <w:t>.</w:t>
      </w:r>
    </w:p>
    <w:p w14:paraId="7DACBB42" w14:textId="09352A0A" w:rsidR="00A47C23" w:rsidRPr="00B412E9" w:rsidRDefault="00A47C23" w:rsidP="00A47C23">
      <w:pPr>
        <w:spacing w:line="256" w:lineRule="auto"/>
        <w:jc w:val="both"/>
        <w:rPr>
          <w:rFonts w:ascii="Arial" w:hAnsi="Arial" w:cs="Arial"/>
        </w:rPr>
      </w:pPr>
      <w:r>
        <w:rPr>
          <w:rFonts w:ascii="Arial" w:eastAsia="Yu Mincho" w:hAnsi="Arial" w:cs="Arial"/>
          <w:highlight w:val="darkGray"/>
          <w:u w:val="single"/>
        </w:rPr>
        <w:t>5</w:t>
      </w:r>
      <w:r w:rsidRPr="00A47C23">
        <w:rPr>
          <w:rFonts w:ascii="Arial" w:eastAsia="Yu Mincho" w:hAnsi="Arial" w:cs="Arial"/>
          <w:highlight w:val="darkGray"/>
          <w:u w:val="single"/>
        </w:rPr>
        <w:t>.2</w:t>
      </w:r>
      <w:r>
        <w:rPr>
          <w:rFonts w:ascii="Arial" w:eastAsia="Yu Mincho" w:hAnsi="Arial" w:cs="Arial"/>
          <w:highlight w:val="darkGray"/>
          <w:u w:val="single"/>
        </w:rPr>
        <w:t>bis</w:t>
      </w:r>
      <w:r w:rsidRPr="00A47C23">
        <w:rPr>
          <w:rFonts w:ascii="Arial" w:eastAsia="Yu Mincho" w:hAnsi="Arial" w:cs="Arial"/>
          <w:highlight w:val="darkGray"/>
          <w:u w:val="single"/>
        </w:rPr>
        <w:tab/>
      </w:r>
      <w:proofErr w:type="gramStart"/>
      <w:r w:rsidRPr="00A47C23">
        <w:rPr>
          <w:rFonts w:ascii="Arial" w:eastAsia="Yu Mincho" w:hAnsi="Arial" w:cs="Arial"/>
          <w:highlight w:val="darkGray"/>
          <w:u w:val="single"/>
        </w:rPr>
        <w:t>The</w:t>
      </w:r>
      <w:proofErr w:type="gramEnd"/>
      <w:r w:rsidRPr="00A47C23">
        <w:rPr>
          <w:rFonts w:ascii="Arial" w:eastAsia="Yu Mincho" w:hAnsi="Arial" w:cs="Arial"/>
          <w:highlight w:val="darkGray"/>
          <w:u w:val="single"/>
        </w:rPr>
        <w:t xml:space="preserve"> </w:t>
      </w:r>
      <w:r w:rsidRPr="00A47C23">
        <w:rPr>
          <w:rFonts w:ascii="Arial" w:hAnsi="Arial" w:cs="Arial"/>
          <w:highlight w:val="darkGray"/>
          <w:u w:val="single"/>
        </w:rPr>
        <w:t xml:space="preserve">initial, periodical and additional </w:t>
      </w:r>
      <w:r w:rsidRPr="00A47C23">
        <w:rPr>
          <w:rFonts w:ascii="Arial" w:eastAsia="Yu Mincho" w:hAnsi="Arial" w:cs="Arial"/>
          <w:highlight w:val="darkGray"/>
          <w:u w:val="single"/>
        </w:rPr>
        <w:t xml:space="preserve">verifications </w:t>
      </w:r>
      <w:r w:rsidRPr="00A47C23">
        <w:rPr>
          <w:rFonts w:ascii="Arial" w:hAnsi="Arial" w:cs="Arial"/>
          <w:highlight w:val="darkGray"/>
          <w:u w:val="single"/>
        </w:rPr>
        <w:t>should be based on documentary evidence.</w:t>
      </w:r>
    </w:p>
    <w:p w14:paraId="69092737" w14:textId="467E8363" w:rsidR="008A307F" w:rsidRPr="004D5487" w:rsidRDefault="008A307F" w:rsidP="00E87F85">
      <w:pPr>
        <w:jc w:val="both"/>
        <w:rPr>
          <w:rFonts w:ascii="Arial" w:hAnsi="Arial" w:cs="Arial"/>
          <w:b/>
        </w:rPr>
      </w:pPr>
      <w:r w:rsidRPr="004D5487">
        <w:rPr>
          <w:rFonts w:ascii="Arial" w:hAnsi="Arial" w:cs="Arial"/>
          <w:b/>
        </w:rPr>
        <w:t>Initial verification</w:t>
      </w:r>
      <w:r w:rsidR="00A36584">
        <w:rPr>
          <w:rFonts w:ascii="Arial" w:hAnsi="Arial" w:cs="Arial"/>
          <w:b/>
        </w:rPr>
        <w:t xml:space="preserve"> (regulation 5.4.6 of MARPOL Annex VI)</w:t>
      </w:r>
    </w:p>
    <w:p w14:paraId="26C7DBA5" w14:textId="566C73BC" w:rsidR="00A36584" w:rsidRDefault="00A36584" w:rsidP="00E87F85">
      <w:pPr>
        <w:jc w:val="both"/>
        <w:rPr>
          <w:rFonts w:ascii="Arial" w:hAnsi="Arial" w:cs="Arial"/>
          <w:lang w:eastAsia="ja-JP"/>
        </w:rPr>
      </w:pPr>
      <w:r>
        <w:rPr>
          <w:rFonts w:ascii="Arial" w:hAnsi="Arial" w:cs="Arial" w:hint="eastAsia"/>
          <w:lang w:eastAsia="ja-JP"/>
        </w:rPr>
        <w:t>5</w:t>
      </w:r>
      <w:r>
        <w:rPr>
          <w:rFonts w:ascii="Arial" w:hAnsi="Arial" w:cs="Arial"/>
          <w:lang w:eastAsia="ja-JP"/>
        </w:rPr>
        <w:t>.3</w:t>
      </w:r>
      <w:r>
        <w:rPr>
          <w:rFonts w:ascii="Arial" w:hAnsi="Arial" w:cs="Arial"/>
          <w:lang w:eastAsia="ja-JP"/>
        </w:rPr>
        <w:tab/>
        <w:t xml:space="preserve">The </w:t>
      </w:r>
      <w:r w:rsidRPr="00B412E9">
        <w:rPr>
          <w:rFonts w:ascii="Arial" w:hAnsi="Arial" w:cs="Arial"/>
          <w:lang w:eastAsia="ja-JP"/>
        </w:rPr>
        <w:t>initial verification is a process by the Administration to ensure that for each ship to which regulation 2</w:t>
      </w:r>
      <w:r w:rsidR="00876DDC" w:rsidRPr="00B412E9">
        <w:rPr>
          <w:rFonts w:ascii="Arial" w:hAnsi="Arial" w:cs="Arial"/>
          <w:lang w:eastAsia="ja-JP"/>
        </w:rPr>
        <w:t>6.</w:t>
      </w:r>
      <w:r w:rsidR="00876DDC" w:rsidRPr="00D8799B">
        <w:rPr>
          <w:rFonts w:ascii="Arial" w:hAnsi="Arial" w:cs="Arial"/>
          <w:highlight w:val="darkGray"/>
          <w:lang w:eastAsia="ja-JP"/>
        </w:rPr>
        <w:t>3</w:t>
      </w:r>
      <w:r w:rsidRPr="00D8799B">
        <w:rPr>
          <w:rFonts w:ascii="Arial" w:hAnsi="Arial" w:cs="Arial"/>
          <w:highlight w:val="darkGray"/>
          <w:lang w:eastAsia="ja-JP"/>
        </w:rPr>
        <w:t xml:space="preserve"> </w:t>
      </w:r>
      <w:r w:rsidR="004F2429" w:rsidRPr="00D8799B">
        <w:rPr>
          <w:rFonts w:ascii="Arial" w:hAnsi="Arial" w:cs="Arial"/>
          <w:highlight w:val="darkGray"/>
          <w:lang w:eastAsia="ja-JP"/>
        </w:rPr>
        <w:t>of MARPOL Annex VI</w:t>
      </w:r>
      <w:r w:rsidR="004F2429" w:rsidRPr="00B412E9">
        <w:rPr>
          <w:rFonts w:ascii="Arial" w:hAnsi="Arial" w:cs="Arial"/>
          <w:lang w:eastAsia="ja-JP"/>
        </w:rPr>
        <w:t xml:space="preserve"> </w:t>
      </w:r>
      <w:r w:rsidRPr="00B412E9">
        <w:rPr>
          <w:rFonts w:ascii="Arial" w:hAnsi="Arial" w:cs="Arial"/>
          <w:lang w:eastAsia="ja-JP"/>
        </w:rPr>
        <w:t>applies, the SEEMP complies with regulation 26.3.1</w:t>
      </w:r>
      <w:r w:rsidR="00B76F5A">
        <w:rPr>
          <w:rFonts w:ascii="Arial" w:hAnsi="Arial" w:cs="Arial"/>
          <w:highlight w:val="darkGray"/>
          <w:lang w:eastAsia="ja-JP"/>
        </w:rPr>
        <w:t xml:space="preserve"> </w:t>
      </w:r>
      <w:r w:rsidR="00BA0235" w:rsidRPr="001A5E50">
        <w:rPr>
          <w:rFonts w:ascii="Arial" w:hAnsi="Arial" w:cs="Arial"/>
          <w:strike/>
          <w:highlight w:val="darkGray"/>
          <w:u w:val="single"/>
          <w:lang w:eastAsia="ja-JP"/>
        </w:rPr>
        <w:t>to 26.3.1.3</w:t>
      </w:r>
      <w:r w:rsidR="00564804">
        <w:rPr>
          <w:rFonts w:ascii="Arial" w:hAnsi="Arial" w:cs="Arial"/>
          <w:lang w:eastAsia="ja-JP"/>
        </w:rPr>
        <w:t xml:space="preserve"> </w:t>
      </w:r>
      <w:r w:rsidRPr="00B412E9">
        <w:rPr>
          <w:rFonts w:ascii="Arial" w:hAnsi="Arial" w:cs="Arial"/>
          <w:lang w:eastAsia="ja-JP"/>
        </w:rPr>
        <w:t xml:space="preserve">of MARPOL Annex VI. In accordance with regulation 5.4.6 of MARPOL Annex VI, this process </w:t>
      </w:r>
      <w:proofErr w:type="gramStart"/>
      <w:r w:rsidRPr="00DC4A78">
        <w:rPr>
          <w:rFonts w:ascii="Arial" w:hAnsi="Arial" w:cs="Arial"/>
          <w:strike/>
          <w:highlight w:val="darkGray"/>
          <w:lang w:eastAsia="ja-JP"/>
        </w:rPr>
        <w:t>should</w:t>
      </w:r>
      <w:r w:rsidR="00DC4A78" w:rsidRPr="00DC4A78">
        <w:rPr>
          <w:rFonts w:ascii="Arial" w:hAnsi="Arial" w:cs="Arial"/>
          <w:highlight w:val="darkGray"/>
          <w:lang w:eastAsia="ja-JP"/>
        </w:rPr>
        <w:t xml:space="preserve"> must</w:t>
      </w:r>
      <w:proofErr w:type="gramEnd"/>
      <w:r w:rsidRPr="00B412E9">
        <w:rPr>
          <w:rFonts w:ascii="Arial" w:hAnsi="Arial" w:cs="Arial"/>
          <w:lang w:eastAsia="ja-JP"/>
        </w:rPr>
        <w:t xml:space="preserve"> be done prior to 1 January </w:t>
      </w:r>
      <w:r w:rsidRPr="00E80845">
        <w:rPr>
          <w:rFonts w:ascii="Arial" w:hAnsi="Arial" w:cs="Arial"/>
          <w:highlight w:val="darkGray"/>
          <w:lang w:eastAsia="ja-JP"/>
        </w:rPr>
        <w:t>2023</w:t>
      </w:r>
      <w:r w:rsidR="00E80845" w:rsidRPr="00E80845">
        <w:rPr>
          <w:rFonts w:ascii="Arial" w:hAnsi="Arial" w:cs="Arial"/>
          <w:highlight w:val="darkGray"/>
          <w:lang w:eastAsia="ja-JP"/>
        </w:rPr>
        <w:t xml:space="preserve"> </w:t>
      </w:r>
      <w:r w:rsidR="00E80845" w:rsidRPr="00E80845">
        <w:rPr>
          <w:rFonts w:ascii="Arial" w:hAnsi="Arial" w:cs="Arial"/>
          <w:highlight w:val="darkGray"/>
          <w:u w:val="single"/>
        </w:rPr>
        <w:t>for existing ships or before a new ship is put in service</w:t>
      </w:r>
      <w:r w:rsidRPr="00B412E9">
        <w:rPr>
          <w:rFonts w:ascii="Arial" w:hAnsi="Arial" w:cs="Arial"/>
          <w:lang w:eastAsia="ja-JP"/>
        </w:rPr>
        <w:t xml:space="preserve">. </w:t>
      </w:r>
    </w:p>
    <w:p w14:paraId="67C9D1FC" w14:textId="5891CDAD" w:rsidR="008A307F" w:rsidRPr="00B412E9" w:rsidRDefault="00AE0A89" w:rsidP="00E87F85">
      <w:pPr>
        <w:jc w:val="both"/>
        <w:rPr>
          <w:rFonts w:ascii="Arial" w:hAnsi="Arial" w:cs="Arial"/>
        </w:rPr>
      </w:pPr>
      <w:r>
        <w:rPr>
          <w:rFonts w:ascii="Arial" w:hAnsi="Arial" w:cs="Arial"/>
        </w:rPr>
        <w:t>5.4</w:t>
      </w:r>
      <w:r w:rsidRPr="00B412E9">
        <w:rPr>
          <w:rFonts w:ascii="Arial" w:hAnsi="Arial" w:cs="Arial"/>
        </w:rPr>
        <w:tab/>
      </w:r>
      <w:r w:rsidR="008A307F" w:rsidRPr="00B412E9">
        <w:rPr>
          <w:rFonts w:ascii="Arial" w:hAnsi="Arial" w:cs="Arial"/>
        </w:rPr>
        <w:t>On satisfactory assessment of</w:t>
      </w:r>
      <w:r w:rsidR="004F2429" w:rsidRPr="00B412E9">
        <w:rPr>
          <w:rFonts w:ascii="Arial" w:hAnsi="Arial" w:cs="Arial"/>
        </w:rPr>
        <w:t xml:space="preserve"> </w:t>
      </w:r>
      <w:r w:rsidR="004F2429" w:rsidRPr="00D8799B">
        <w:rPr>
          <w:rFonts w:ascii="Arial" w:hAnsi="Arial" w:cs="Arial"/>
          <w:highlight w:val="darkGray"/>
        </w:rPr>
        <w:t>the</w:t>
      </w:r>
      <w:r w:rsidR="008A307F" w:rsidRPr="00B412E9">
        <w:rPr>
          <w:rFonts w:ascii="Arial" w:hAnsi="Arial" w:cs="Arial"/>
        </w:rPr>
        <w:t xml:space="preserve"> </w:t>
      </w:r>
      <w:r w:rsidR="004F2429" w:rsidRPr="00B412E9">
        <w:rPr>
          <w:rFonts w:ascii="Arial" w:hAnsi="Arial" w:cs="Arial"/>
        </w:rPr>
        <w:t>SEEMP</w:t>
      </w:r>
      <w:r w:rsidR="005450C9">
        <w:rPr>
          <w:rFonts w:ascii="Arial" w:hAnsi="Arial" w:cs="Arial"/>
        </w:rPr>
        <w:t xml:space="preserve"> </w:t>
      </w:r>
      <w:r w:rsidR="005450C9" w:rsidRPr="005450C9">
        <w:rPr>
          <w:rFonts w:ascii="Arial" w:hAnsi="Arial" w:cs="Arial"/>
          <w:highlight w:val="darkGray"/>
          <w:u w:val="single"/>
        </w:rPr>
        <w:t>Part III</w:t>
      </w:r>
      <w:r w:rsidR="008A307F" w:rsidRPr="00B412E9">
        <w:rPr>
          <w:rFonts w:ascii="Arial" w:hAnsi="Arial" w:cs="Arial"/>
        </w:rPr>
        <w:t xml:space="preserve">, the </w:t>
      </w:r>
      <w:r w:rsidR="0008473A" w:rsidRPr="00D8799B">
        <w:rPr>
          <w:rFonts w:ascii="Arial" w:hAnsi="Arial" w:cs="Arial"/>
          <w:highlight w:val="darkGray"/>
        </w:rPr>
        <w:t>A</w:t>
      </w:r>
      <w:r w:rsidR="008A307F" w:rsidRPr="00B412E9">
        <w:rPr>
          <w:rFonts w:ascii="Arial" w:hAnsi="Arial" w:cs="Arial"/>
        </w:rPr>
        <w:t>dministration can issue the</w:t>
      </w:r>
      <w:r w:rsidR="00B412E9" w:rsidRPr="00B412E9">
        <w:rPr>
          <w:rFonts w:ascii="Arial" w:hAnsi="Arial" w:cs="Arial"/>
        </w:rPr>
        <w:t xml:space="preserve"> </w:t>
      </w:r>
      <w:r w:rsidR="00EE606D" w:rsidRPr="00D8799B">
        <w:rPr>
          <w:rFonts w:ascii="Arial" w:hAnsi="Arial" w:cs="Arial"/>
          <w:highlight w:val="darkGray"/>
        </w:rPr>
        <w:t>C</w:t>
      </w:r>
      <w:r w:rsidR="00894324" w:rsidRPr="00D8799B">
        <w:rPr>
          <w:rFonts w:ascii="Arial" w:hAnsi="Arial" w:cs="Arial"/>
          <w:highlight w:val="darkGray"/>
        </w:rPr>
        <w:t>onfirmation</w:t>
      </w:r>
      <w:r w:rsidR="008A307F" w:rsidRPr="00B412E9">
        <w:rPr>
          <w:rFonts w:ascii="Arial" w:hAnsi="Arial" w:cs="Arial"/>
        </w:rPr>
        <w:t xml:space="preserve"> of Compliance</w:t>
      </w:r>
      <w:r w:rsidR="00876DDC" w:rsidRPr="00B412E9">
        <w:rPr>
          <w:rFonts w:ascii="Arial" w:hAnsi="Arial" w:cs="Arial"/>
        </w:rPr>
        <w:t xml:space="preserve"> </w:t>
      </w:r>
      <w:r w:rsidR="00876DDC" w:rsidRPr="00D8799B">
        <w:rPr>
          <w:rFonts w:ascii="Arial" w:hAnsi="Arial" w:cs="Arial"/>
          <w:highlight w:val="darkGray"/>
        </w:rPr>
        <w:t>(sample format in the Annex to this document)</w:t>
      </w:r>
      <w:r w:rsidR="00876DDC" w:rsidRPr="00B412E9">
        <w:rPr>
          <w:rFonts w:ascii="Arial" w:hAnsi="Arial" w:cs="Arial"/>
        </w:rPr>
        <w:t>.</w:t>
      </w:r>
    </w:p>
    <w:p w14:paraId="02206919" w14:textId="77777777" w:rsidR="000770A7" w:rsidRPr="00876DDC" w:rsidRDefault="000770A7" w:rsidP="00E87F85">
      <w:pPr>
        <w:jc w:val="both"/>
        <w:rPr>
          <w:rFonts w:ascii="Arial" w:hAnsi="Arial" w:cs="Arial"/>
          <w:color w:val="FF0000"/>
        </w:rPr>
      </w:pPr>
    </w:p>
    <w:p w14:paraId="44898C8F" w14:textId="3C5DFA7B" w:rsidR="008A307F" w:rsidRPr="00B412E9" w:rsidRDefault="009D0DB6" w:rsidP="00E87F85">
      <w:pPr>
        <w:jc w:val="both"/>
        <w:rPr>
          <w:rFonts w:ascii="Arial" w:hAnsi="Arial" w:cs="Arial"/>
          <w:b/>
        </w:rPr>
      </w:pPr>
      <w:r w:rsidRPr="00D8799B">
        <w:rPr>
          <w:rFonts w:ascii="Arial" w:hAnsi="Arial" w:cs="Arial"/>
          <w:b/>
          <w:highlight w:val="darkGray"/>
        </w:rPr>
        <w:t>Periodical</w:t>
      </w:r>
      <w:r w:rsidRPr="00B412E9">
        <w:rPr>
          <w:rFonts w:ascii="Arial" w:hAnsi="Arial" w:cs="Arial"/>
          <w:b/>
        </w:rPr>
        <w:t xml:space="preserve"> </w:t>
      </w:r>
      <w:r w:rsidR="008A307F" w:rsidRPr="00B412E9">
        <w:rPr>
          <w:rFonts w:ascii="Arial" w:hAnsi="Arial" w:cs="Arial"/>
          <w:b/>
        </w:rPr>
        <w:t>verification</w:t>
      </w:r>
      <w:r w:rsidR="00961D7F" w:rsidRPr="00B412E9">
        <w:rPr>
          <w:rFonts w:ascii="Arial" w:hAnsi="Arial" w:cs="Arial"/>
          <w:b/>
        </w:rPr>
        <w:t xml:space="preserve"> </w:t>
      </w:r>
      <w:r w:rsidR="00030DC8" w:rsidRPr="00B412E9">
        <w:rPr>
          <w:rFonts w:ascii="Arial" w:hAnsi="Arial" w:cs="Arial"/>
          <w:b/>
        </w:rPr>
        <w:t>(</w:t>
      </w:r>
      <w:r w:rsidR="00BD543B" w:rsidRPr="00D8799B">
        <w:rPr>
          <w:rFonts w:ascii="Arial" w:hAnsi="Arial" w:cs="Arial"/>
          <w:b/>
          <w:highlight w:val="darkGray"/>
        </w:rPr>
        <w:t>r</w:t>
      </w:r>
      <w:r w:rsidR="00876DDC" w:rsidRPr="00D8799B">
        <w:rPr>
          <w:rFonts w:ascii="Arial" w:hAnsi="Arial" w:cs="Arial"/>
          <w:b/>
          <w:highlight w:val="darkGray"/>
        </w:rPr>
        <w:t>egulation 5.4.6</w:t>
      </w:r>
      <w:r w:rsidR="00876DDC" w:rsidRPr="00B412E9">
        <w:rPr>
          <w:rFonts w:ascii="Arial" w:hAnsi="Arial" w:cs="Arial"/>
          <w:b/>
        </w:rPr>
        <w:t xml:space="preserve"> </w:t>
      </w:r>
      <w:r w:rsidR="00030DC8" w:rsidRPr="00B412E9">
        <w:rPr>
          <w:rFonts w:ascii="Arial" w:hAnsi="Arial" w:cs="Arial"/>
          <w:b/>
        </w:rPr>
        <w:t>of MARPOL Annex VI)</w:t>
      </w:r>
    </w:p>
    <w:p w14:paraId="61743E82" w14:textId="65360C12" w:rsidR="00076541" w:rsidRPr="00B412E9" w:rsidRDefault="00076541" w:rsidP="00076541">
      <w:pPr>
        <w:jc w:val="both"/>
        <w:rPr>
          <w:rFonts w:ascii="Arial" w:hAnsi="Arial" w:cs="Arial"/>
        </w:rPr>
      </w:pPr>
      <w:r w:rsidRPr="00D8799B">
        <w:rPr>
          <w:rFonts w:ascii="Arial" w:hAnsi="Arial" w:cs="Arial"/>
          <w:highlight w:val="darkGray"/>
        </w:rPr>
        <w:t xml:space="preserve">5.5    If any of the elements in regulation 26.3.1 is </w:t>
      </w:r>
      <w:r w:rsidR="00B05781">
        <w:rPr>
          <w:rFonts w:ascii="Arial" w:hAnsi="Arial" w:cs="Arial"/>
          <w:highlight w:val="darkGray"/>
          <w:u w:val="single"/>
        </w:rPr>
        <w:t>substantially</w:t>
      </w:r>
      <w:r w:rsidR="00B05781" w:rsidRPr="00D8799B">
        <w:rPr>
          <w:rFonts w:ascii="Arial" w:hAnsi="Arial" w:cs="Arial"/>
          <w:highlight w:val="darkGray"/>
        </w:rPr>
        <w:t xml:space="preserve"> </w:t>
      </w:r>
      <w:r w:rsidRPr="00D8799B">
        <w:rPr>
          <w:rFonts w:ascii="Arial" w:hAnsi="Arial" w:cs="Arial"/>
          <w:highlight w:val="darkGray"/>
        </w:rPr>
        <w:t xml:space="preserve">updated, </w:t>
      </w:r>
      <w:r w:rsidR="00564804" w:rsidRPr="00045A23">
        <w:rPr>
          <w:rFonts w:ascii="Arial" w:hAnsi="Arial" w:cs="Arial"/>
          <w:highlight w:val="darkGray"/>
          <w:u w:val="single"/>
        </w:rPr>
        <w:t>and however every three years</w:t>
      </w:r>
      <w:r w:rsidR="00564804" w:rsidRPr="00D8799B">
        <w:rPr>
          <w:rFonts w:ascii="Arial" w:hAnsi="Arial" w:cs="Arial"/>
          <w:highlight w:val="darkGray"/>
        </w:rPr>
        <w:t>,</w:t>
      </w:r>
      <w:r w:rsidR="00564804" w:rsidRPr="00D8799B">
        <w:rPr>
          <w:rFonts w:ascii="Arial" w:hAnsi="Arial" w:cs="Arial"/>
          <w:highlight w:val="darkGray"/>
          <w:u w:val="single"/>
        </w:rPr>
        <w:t xml:space="preserve"> </w:t>
      </w:r>
      <w:r w:rsidRPr="00D8799B">
        <w:rPr>
          <w:rFonts w:ascii="Arial" w:hAnsi="Arial" w:cs="Arial"/>
          <w:highlight w:val="darkGray"/>
        </w:rPr>
        <w:t xml:space="preserve">the Administration should perform a periodical verification to ensure the ship complies with </w:t>
      </w:r>
      <w:r w:rsidRPr="00D8799B">
        <w:rPr>
          <w:rFonts w:ascii="Arial" w:hAnsi="Arial" w:cs="Arial"/>
          <w:highlight w:val="darkGray"/>
        </w:rPr>
        <w:lastRenderedPageBreak/>
        <w:t>regulation 26.3.1 of MARPOL Annex VI in accordance with regulation 5.4.6 of MARPOL Annex VI.</w:t>
      </w:r>
    </w:p>
    <w:p w14:paraId="438EE1E2" w14:textId="1F050D0E" w:rsidR="00076541" w:rsidRPr="00B412E9" w:rsidRDefault="00076541" w:rsidP="00076541">
      <w:pPr>
        <w:spacing w:after="0" w:line="240" w:lineRule="auto"/>
        <w:jc w:val="both"/>
        <w:rPr>
          <w:rFonts w:ascii="Arial" w:hAnsi="Arial" w:cs="Arial"/>
        </w:rPr>
      </w:pPr>
      <w:r w:rsidRPr="00D8799B">
        <w:rPr>
          <w:rFonts w:ascii="Arial" w:eastAsia="MS Mincho" w:hAnsi="Arial" w:cs="Arial"/>
          <w:highlight w:val="darkGray"/>
          <w:lang w:eastAsia="ja-JP"/>
        </w:rPr>
        <w:t xml:space="preserve">5.6    On satisfactory assessment of SEEMP </w:t>
      </w:r>
      <w:r w:rsidRPr="00122C5B">
        <w:rPr>
          <w:rFonts w:ascii="Arial" w:eastAsia="MS Mincho" w:hAnsi="Arial" w:cs="Arial"/>
          <w:highlight w:val="darkGray"/>
          <w:lang w:eastAsia="ja-JP"/>
        </w:rPr>
        <w:t>Part III</w:t>
      </w:r>
      <w:r w:rsidRPr="00D8799B">
        <w:rPr>
          <w:rFonts w:ascii="Arial" w:eastAsia="MS Mincho" w:hAnsi="Arial" w:cs="Arial"/>
          <w:highlight w:val="darkGray"/>
          <w:lang w:eastAsia="ja-JP"/>
        </w:rPr>
        <w:t xml:space="preserve">, the </w:t>
      </w:r>
      <w:r w:rsidR="00CF74A5" w:rsidRPr="00D8799B">
        <w:rPr>
          <w:rFonts w:ascii="Arial" w:eastAsia="MS Mincho" w:hAnsi="Arial" w:cs="Arial"/>
          <w:highlight w:val="darkGray"/>
          <w:lang w:eastAsia="ja-JP"/>
        </w:rPr>
        <w:t>A</w:t>
      </w:r>
      <w:r w:rsidRPr="00D8799B">
        <w:rPr>
          <w:rFonts w:ascii="Arial" w:eastAsia="MS Mincho" w:hAnsi="Arial" w:cs="Arial"/>
          <w:highlight w:val="darkGray"/>
          <w:lang w:eastAsia="ja-JP"/>
        </w:rPr>
        <w:t>dministration can issue the Confirmation of Compliance (sample format in the annex to this document).</w:t>
      </w:r>
    </w:p>
    <w:p w14:paraId="28BDB1A9" w14:textId="77777777" w:rsidR="00B412E9" w:rsidRPr="005C6414" w:rsidRDefault="00B412E9" w:rsidP="00E87F85">
      <w:pPr>
        <w:jc w:val="both"/>
        <w:rPr>
          <w:rFonts w:ascii="Arial" w:hAnsi="Arial" w:cs="Arial"/>
        </w:rPr>
      </w:pPr>
    </w:p>
    <w:p w14:paraId="204EA951" w14:textId="39F48820" w:rsidR="008A307F" w:rsidRDefault="008A307F" w:rsidP="00E87F85">
      <w:pPr>
        <w:jc w:val="both"/>
        <w:rPr>
          <w:rFonts w:ascii="Arial" w:hAnsi="Arial" w:cs="Arial"/>
          <w:b/>
        </w:rPr>
      </w:pPr>
      <w:r w:rsidRPr="006B4A7C">
        <w:rPr>
          <w:rFonts w:ascii="Arial" w:hAnsi="Arial" w:cs="Arial"/>
          <w:b/>
        </w:rPr>
        <w:t xml:space="preserve">Additional </w:t>
      </w:r>
      <w:r w:rsidRPr="00B412E9">
        <w:rPr>
          <w:rFonts w:ascii="Arial" w:hAnsi="Arial" w:cs="Arial"/>
          <w:b/>
        </w:rPr>
        <w:t>verification</w:t>
      </w:r>
      <w:r w:rsidR="004A58F9" w:rsidRPr="00B412E9">
        <w:rPr>
          <w:rFonts w:ascii="Arial" w:hAnsi="Arial" w:cs="Arial"/>
          <w:b/>
        </w:rPr>
        <w:t>s</w:t>
      </w:r>
      <w:r w:rsidR="006F22D3" w:rsidRPr="00B412E9">
        <w:rPr>
          <w:rFonts w:ascii="Arial" w:hAnsi="Arial" w:cs="Arial"/>
          <w:b/>
        </w:rPr>
        <w:t xml:space="preserve"> (regulation</w:t>
      </w:r>
      <w:r w:rsidR="00291A04" w:rsidRPr="00B412E9">
        <w:rPr>
          <w:rFonts w:ascii="Arial" w:hAnsi="Arial" w:cs="Arial"/>
          <w:b/>
        </w:rPr>
        <w:t xml:space="preserve"> </w:t>
      </w:r>
      <w:r w:rsidR="00876DDC" w:rsidRPr="00B412E9">
        <w:rPr>
          <w:rFonts w:ascii="Arial" w:hAnsi="Arial" w:cs="Arial"/>
          <w:b/>
        </w:rPr>
        <w:t>6</w:t>
      </w:r>
      <w:r w:rsidR="00611B67" w:rsidRPr="00B412E9">
        <w:rPr>
          <w:rFonts w:ascii="Arial" w:hAnsi="Arial" w:cs="Arial"/>
          <w:b/>
        </w:rPr>
        <w:t>.8</w:t>
      </w:r>
      <w:r w:rsidR="004A58F9" w:rsidRPr="00B412E9">
        <w:rPr>
          <w:rFonts w:ascii="Arial" w:hAnsi="Arial" w:cs="Arial"/>
          <w:b/>
        </w:rPr>
        <w:t xml:space="preserve"> </w:t>
      </w:r>
      <w:r w:rsidR="006F22D3">
        <w:rPr>
          <w:rFonts w:ascii="Arial" w:hAnsi="Arial" w:cs="Arial"/>
          <w:b/>
        </w:rPr>
        <w:t>of MARPOL Annex VI)</w:t>
      </w:r>
    </w:p>
    <w:p w14:paraId="4B68F611" w14:textId="2E9471A9" w:rsidR="00671E7B" w:rsidRPr="00D2735D" w:rsidRDefault="006B4A7C" w:rsidP="00E87F85">
      <w:pPr>
        <w:jc w:val="both"/>
        <w:rPr>
          <w:rFonts w:ascii="Arial" w:hAnsi="Arial" w:cs="Arial"/>
          <w:strike/>
          <w:u w:val="single"/>
        </w:rPr>
      </w:pPr>
      <w:r w:rsidRPr="00B412E9">
        <w:rPr>
          <w:rFonts w:ascii="Arial" w:hAnsi="Arial" w:cs="Arial"/>
        </w:rPr>
        <w:t>5.</w:t>
      </w:r>
      <w:r w:rsidR="00DB1D4E" w:rsidRPr="00D8799B">
        <w:rPr>
          <w:rFonts w:ascii="Arial" w:hAnsi="Arial" w:cs="Arial"/>
          <w:highlight w:val="darkGray"/>
        </w:rPr>
        <w:t>7</w:t>
      </w:r>
      <w:r w:rsidRPr="00B412E9">
        <w:rPr>
          <w:rFonts w:ascii="Arial" w:hAnsi="Arial" w:cs="Arial"/>
        </w:rPr>
        <w:tab/>
      </w:r>
      <w:r w:rsidR="008A307F" w:rsidRPr="00B412E9">
        <w:rPr>
          <w:rFonts w:ascii="Arial" w:hAnsi="Arial" w:cs="Arial"/>
        </w:rPr>
        <w:t xml:space="preserve">The Administration </w:t>
      </w:r>
      <w:r w:rsidR="005B3BD0" w:rsidRPr="00B412E9">
        <w:rPr>
          <w:rFonts w:ascii="Arial" w:hAnsi="Arial" w:cs="Arial"/>
        </w:rPr>
        <w:t>should</w:t>
      </w:r>
      <w:r w:rsidR="008A307F" w:rsidRPr="00B412E9">
        <w:rPr>
          <w:rFonts w:ascii="Arial" w:hAnsi="Arial" w:cs="Arial"/>
        </w:rPr>
        <w:t xml:space="preserve">, </w:t>
      </w:r>
      <w:r w:rsidR="00966193" w:rsidRPr="00966193">
        <w:rPr>
          <w:rFonts w:ascii="Arial" w:hAnsi="Arial" w:cs="Arial"/>
          <w:highlight w:val="darkGray"/>
        </w:rPr>
        <w:t xml:space="preserve">in the case of a ship rated </w:t>
      </w:r>
      <w:r w:rsidR="008A307F" w:rsidRPr="00D2735D">
        <w:rPr>
          <w:rFonts w:ascii="Arial" w:hAnsi="Arial" w:cs="Arial"/>
          <w:strike/>
          <w:highlight w:val="darkGray"/>
          <w:u w:val="single"/>
        </w:rPr>
        <w:t xml:space="preserve">where </w:t>
      </w:r>
      <w:r w:rsidRPr="00D2735D">
        <w:rPr>
          <w:rFonts w:ascii="Arial" w:hAnsi="Arial" w:cs="Arial"/>
          <w:strike/>
          <w:highlight w:val="darkGray"/>
          <w:u w:val="single"/>
        </w:rPr>
        <w:t xml:space="preserve">the ship is in rating </w:t>
      </w:r>
      <w:r w:rsidR="008A307F" w:rsidRPr="00D2735D">
        <w:rPr>
          <w:rFonts w:ascii="Arial" w:hAnsi="Arial" w:cs="Arial"/>
          <w:strike/>
          <w:highlight w:val="darkGray"/>
          <w:u w:val="single"/>
        </w:rPr>
        <w:t>category</w:t>
      </w:r>
      <w:r w:rsidR="008A307F" w:rsidRPr="00B412E9">
        <w:rPr>
          <w:rFonts w:ascii="Arial" w:hAnsi="Arial" w:cs="Arial"/>
        </w:rPr>
        <w:t xml:space="preserve"> D </w:t>
      </w:r>
      <w:r w:rsidR="005B3BD0" w:rsidRPr="00B412E9">
        <w:rPr>
          <w:rFonts w:ascii="Arial" w:hAnsi="Arial" w:cs="Arial"/>
        </w:rPr>
        <w:t xml:space="preserve">for three consecutive years </w:t>
      </w:r>
      <w:r w:rsidR="008A307F" w:rsidRPr="00966193">
        <w:rPr>
          <w:rFonts w:ascii="Arial" w:hAnsi="Arial" w:cs="Arial"/>
          <w:highlight w:val="darkGray"/>
        </w:rPr>
        <w:t>or</w:t>
      </w:r>
      <w:r w:rsidR="00966193" w:rsidRPr="00966193">
        <w:rPr>
          <w:rFonts w:ascii="Arial" w:hAnsi="Arial" w:cs="Arial"/>
          <w:highlight w:val="darkGray"/>
        </w:rPr>
        <w:t xml:space="preserve"> a ship rated</w:t>
      </w:r>
      <w:r w:rsidR="008A307F" w:rsidRPr="00B412E9">
        <w:rPr>
          <w:rFonts w:ascii="Arial" w:hAnsi="Arial" w:cs="Arial"/>
        </w:rPr>
        <w:t xml:space="preserve"> </w:t>
      </w:r>
      <w:proofErr w:type="gramStart"/>
      <w:r w:rsidR="008A307F" w:rsidRPr="00B412E9">
        <w:rPr>
          <w:rFonts w:ascii="Arial" w:hAnsi="Arial" w:cs="Arial"/>
        </w:rPr>
        <w:t>E</w:t>
      </w:r>
      <w:r w:rsidR="008A307F" w:rsidRPr="00904335">
        <w:rPr>
          <w:rFonts w:ascii="Arial" w:hAnsi="Arial" w:cs="Arial"/>
        </w:rPr>
        <w:t xml:space="preserve">, </w:t>
      </w:r>
      <w:r w:rsidR="00A34252">
        <w:rPr>
          <w:rFonts w:ascii="Arial" w:hAnsi="Arial" w:cs="Arial"/>
        </w:rPr>
        <w:t xml:space="preserve"> </w:t>
      </w:r>
      <w:r w:rsidR="008A307F" w:rsidRPr="00B412E9">
        <w:rPr>
          <w:rFonts w:ascii="Arial" w:hAnsi="Arial" w:cs="Arial"/>
        </w:rPr>
        <w:t>require</w:t>
      </w:r>
      <w:proofErr w:type="gramEnd"/>
      <w:r w:rsidR="008A307F" w:rsidRPr="00B412E9">
        <w:rPr>
          <w:rFonts w:ascii="Arial" w:hAnsi="Arial" w:cs="Arial"/>
        </w:rPr>
        <w:t xml:space="preserve"> </w:t>
      </w:r>
      <w:r w:rsidR="008A307F" w:rsidRPr="00D2735D">
        <w:rPr>
          <w:rFonts w:ascii="Arial" w:hAnsi="Arial" w:cs="Arial"/>
          <w:strike/>
          <w:highlight w:val="darkGray"/>
          <w:u w:val="single"/>
        </w:rPr>
        <w:t>an</w:t>
      </w:r>
      <w:r w:rsidR="008A307F" w:rsidRPr="00D2735D">
        <w:rPr>
          <w:rFonts w:ascii="Arial" w:hAnsi="Arial" w:cs="Arial"/>
          <w:strike/>
          <w:u w:val="single"/>
        </w:rPr>
        <w:t xml:space="preserve"> </w:t>
      </w:r>
      <w:r w:rsidR="008A307F" w:rsidRPr="00B412E9">
        <w:rPr>
          <w:rFonts w:ascii="Arial" w:hAnsi="Arial" w:cs="Arial"/>
        </w:rPr>
        <w:t>additional verification</w:t>
      </w:r>
      <w:r w:rsidR="00966193" w:rsidRPr="00966193">
        <w:rPr>
          <w:rFonts w:ascii="Arial" w:hAnsi="Arial" w:cs="Arial"/>
          <w:highlight w:val="darkGray"/>
        </w:rPr>
        <w:t>(s) regarding the establishment and effective implementation of</w:t>
      </w:r>
      <w:r w:rsidR="008A307F" w:rsidRPr="00966193">
        <w:rPr>
          <w:rFonts w:ascii="Arial" w:hAnsi="Arial" w:cs="Arial"/>
          <w:highlight w:val="darkGray"/>
        </w:rPr>
        <w:t xml:space="preserve"> </w:t>
      </w:r>
      <w:r w:rsidR="00D2735D" w:rsidRPr="00D2735D">
        <w:rPr>
          <w:rFonts w:ascii="Arial" w:hAnsi="Arial" w:cs="Arial"/>
        </w:rPr>
        <w:t>the 3-year implementation plan (Regulation 26.3.1.3</w:t>
      </w:r>
      <w:r w:rsidR="00D2735D">
        <w:rPr>
          <w:rFonts w:ascii="Arial" w:hAnsi="Arial" w:cs="Arial"/>
        </w:rPr>
        <w:t>)</w:t>
      </w:r>
      <w:r w:rsidR="00D2735D" w:rsidRPr="00D2735D">
        <w:rPr>
          <w:rFonts w:ascii="Arial" w:hAnsi="Arial" w:cs="Arial"/>
        </w:rPr>
        <w:t xml:space="preserve">, and </w:t>
      </w:r>
      <w:r w:rsidR="008A307F" w:rsidRPr="00966193">
        <w:rPr>
          <w:rFonts w:ascii="Arial" w:hAnsi="Arial" w:cs="Arial"/>
          <w:strike/>
          <w:highlight w:val="darkGray"/>
        </w:rPr>
        <w:t>to check if</w:t>
      </w:r>
      <w:r w:rsidR="008A307F" w:rsidRPr="00B412E9">
        <w:rPr>
          <w:rFonts w:ascii="Arial" w:hAnsi="Arial" w:cs="Arial"/>
        </w:rPr>
        <w:t xml:space="preserve"> </w:t>
      </w:r>
      <w:r w:rsidR="005B3BD0" w:rsidRPr="00B412E9">
        <w:rPr>
          <w:rFonts w:ascii="Arial" w:hAnsi="Arial" w:cs="Arial"/>
        </w:rPr>
        <w:t xml:space="preserve">the plan of </w:t>
      </w:r>
      <w:r w:rsidRPr="00B412E9">
        <w:rPr>
          <w:rFonts w:ascii="Arial" w:hAnsi="Arial" w:cs="Arial"/>
        </w:rPr>
        <w:t>corrective action</w:t>
      </w:r>
      <w:r w:rsidR="005B3BD0" w:rsidRPr="00B412E9">
        <w:rPr>
          <w:rFonts w:ascii="Arial" w:hAnsi="Arial" w:cs="Arial"/>
        </w:rPr>
        <w:t>s</w:t>
      </w:r>
      <w:r w:rsidR="00D2735D" w:rsidRPr="00D2735D">
        <w:rPr>
          <w:rFonts w:ascii="Arial" w:hAnsi="Arial" w:cs="Arial"/>
        </w:rPr>
        <w:t>, as well as to verify whether the Required annual operational CII has been established.</w:t>
      </w:r>
      <w:r w:rsidRPr="00D2735D">
        <w:rPr>
          <w:rFonts w:ascii="Arial" w:hAnsi="Arial" w:cs="Arial"/>
        </w:rPr>
        <w:t xml:space="preserve"> </w:t>
      </w:r>
      <w:r w:rsidRPr="00D2735D">
        <w:rPr>
          <w:rFonts w:ascii="Arial" w:hAnsi="Arial" w:cs="Arial"/>
          <w:strike/>
          <w:highlight w:val="darkGray"/>
          <w:u w:val="single"/>
        </w:rPr>
        <w:t>in accordance with</w:t>
      </w:r>
      <w:r w:rsidR="00876DDC" w:rsidRPr="00D2735D">
        <w:rPr>
          <w:rFonts w:ascii="Arial" w:hAnsi="Arial" w:cs="Arial"/>
          <w:strike/>
          <w:highlight w:val="darkGray"/>
          <w:u w:val="single"/>
        </w:rPr>
        <w:t xml:space="preserve"> </w:t>
      </w:r>
      <w:r w:rsidR="00BD543B" w:rsidRPr="00D2735D">
        <w:rPr>
          <w:rFonts w:ascii="Arial" w:hAnsi="Arial" w:cs="Arial"/>
          <w:strike/>
          <w:highlight w:val="darkGray"/>
          <w:u w:val="single"/>
        </w:rPr>
        <w:t>r</w:t>
      </w:r>
      <w:r w:rsidR="00876DDC" w:rsidRPr="00D2735D">
        <w:rPr>
          <w:rFonts w:ascii="Arial" w:hAnsi="Arial" w:cs="Arial"/>
          <w:strike/>
          <w:highlight w:val="darkGray"/>
          <w:u w:val="single"/>
        </w:rPr>
        <w:t xml:space="preserve">egulations 26.3.2 and 28.8 </w:t>
      </w:r>
      <w:r w:rsidR="00845723" w:rsidRPr="00D2735D">
        <w:rPr>
          <w:rFonts w:ascii="Arial" w:hAnsi="Arial" w:cs="Arial"/>
          <w:strike/>
          <w:highlight w:val="darkGray"/>
          <w:u w:val="single"/>
        </w:rPr>
        <w:t>of MARPOL Annex VI</w:t>
      </w:r>
      <w:r w:rsidR="00B412E9" w:rsidRPr="00D2735D">
        <w:rPr>
          <w:rFonts w:ascii="Arial" w:hAnsi="Arial" w:cs="Arial"/>
          <w:strike/>
          <w:highlight w:val="darkGray"/>
          <w:u w:val="single"/>
        </w:rPr>
        <w:t>.</w:t>
      </w:r>
    </w:p>
    <w:p w14:paraId="41437D13" w14:textId="4917B864" w:rsidR="00CF7C85" w:rsidRPr="00D8799B" w:rsidRDefault="00CF7C85" w:rsidP="00CF7C85">
      <w:pPr>
        <w:jc w:val="both"/>
        <w:rPr>
          <w:rFonts w:ascii="Arial" w:hAnsi="Arial" w:cs="Arial"/>
        </w:rPr>
      </w:pPr>
      <w:r w:rsidRPr="00D8799B">
        <w:rPr>
          <w:rFonts w:ascii="Arial" w:hAnsi="Arial" w:cs="Arial"/>
          <w:highlight w:val="darkGray"/>
        </w:rPr>
        <w:t>5.</w:t>
      </w:r>
      <w:r w:rsidR="00DB1D4E" w:rsidRPr="00D8799B">
        <w:rPr>
          <w:rFonts w:ascii="Arial" w:hAnsi="Arial" w:cs="Arial"/>
          <w:highlight w:val="darkGray"/>
        </w:rPr>
        <w:t>8</w:t>
      </w:r>
      <w:r w:rsidRPr="00D8799B">
        <w:rPr>
          <w:rFonts w:ascii="Arial" w:hAnsi="Arial" w:cs="Arial"/>
          <w:highlight w:val="darkGray"/>
        </w:rPr>
        <w:t xml:space="preserve">   On satisfactory assessment of the </w:t>
      </w:r>
      <w:r w:rsidR="00904335">
        <w:rPr>
          <w:rFonts w:ascii="Arial" w:hAnsi="Arial" w:cs="Arial"/>
          <w:highlight w:val="darkGray"/>
        </w:rPr>
        <w:t xml:space="preserve">plan of </w:t>
      </w:r>
      <w:r w:rsidRPr="00D8799B">
        <w:rPr>
          <w:rFonts w:ascii="Arial" w:hAnsi="Arial" w:cs="Arial"/>
          <w:highlight w:val="darkGray"/>
        </w:rPr>
        <w:t xml:space="preserve">corrective actions, the Administration can issue </w:t>
      </w:r>
      <w:r w:rsidRPr="00122C5B">
        <w:rPr>
          <w:rFonts w:ascii="Arial" w:hAnsi="Arial" w:cs="Arial"/>
          <w:highlight w:val="darkGray"/>
        </w:rPr>
        <w:t>the</w:t>
      </w:r>
      <w:r w:rsidR="00B924E3" w:rsidRPr="00122C5B">
        <w:rPr>
          <w:rFonts w:ascii="Arial" w:hAnsi="Arial" w:cs="Arial"/>
          <w:highlight w:val="darkGray"/>
        </w:rPr>
        <w:t xml:space="preserve"> </w:t>
      </w:r>
      <w:r w:rsidRPr="00D8799B">
        <w:rPr>
          <w:rFonts w:ascii="Arial" w:hAnsi="Arial" w:cs="Arial"/>
          <w:highlight w:val="darkGray"/>
        </w:rPr>
        <w:t>Statement of Compliance according to regulation 6.8</w:t>
      </w:r>
      <w:r w:rsidRPr="00D8799B">
        <w:rPr>
          <w:rFonts w:ascii="Arial" w:hAnsi="Arial" w:cs="Arial"/>
        </w:rPr>
        <w:t xml:space="preserve">. </w:t>
      </w:r>
    </w:p>
    <w:p w14:paraId="3435C617" w14:textId="0E3DE778" w:rsidR="009E75A8" w:rsidRPr="00D8799B" w:rsidRDefault="009E75A8" w:rsidP="009E75A8">
      <w:pPr>
        <w:jc w:val="both"/>
        <w:rPr>
          <w:rFonts w:ascii="Arial" w:hAnsi="Arial" w:cs="Arial"/>
        </w:rPr>
      </w:pPr>
      <w:bookmarkStart w:id="0" w:name="_Hlk86153254"/>
      <w:proofErr w:type="gramStart"/>
      <w:r w:rsidRPr="00D8799B">
        <w:rPr>
          <w:rFonts w:ascii="Arial" w:hAnsi="Arial" w:cs="Arial"/>
          <w:highlight w:val="darkGray"/>
        </w:rPr>
        <w:t>5.</w:t>
      </w:r>
      <w:r w:rsidR="00DB1D4E" w:rsidRPr="00D8799B">
        <w:rPr>
          <w:rFonts w:ascii="Arial" w:hAnsi="Arial" w:cs="Arial"/>
          <w:highlight w:val="darkGray"/>
        </w:rPr>
        <w:t>9</w:t>
      </w:r>
      <w:r w:rsidRPr="00D8799B">
        <w:rPr>
          <w:rFonts w:ascii="Arial" w:hAnsi="Arial" w:cs="Arial"/>
          <w:highlight w:val="darkGray"/>
        </w:rPr>
        <w:t xml:space="preserve">  In</w:t>
      </w:r>
      <w:proofErr w:type="gramEnd"/>
      <w:r w:rsidRPr="00D8799B">
        <w:rPr>
          <w:rFonts w:ascii="Arial" w:hAnsi="Arial" w:cs="Arial"/>
          <w:highlight w:val="darkGray"/>
        </w:rPr>
        <w:t xml:space="preserve"> application of regulation 28.</w:t>
      </w:r>
      <w:r w:rsidRPr="00D8799B">
        <w:rPr>
          <w:rFonts w:ascii="Arial" w:hAnsi="Arial" w:cs="Arial"/>
          <w:strike/>
          <w:highlight w:val="darkGray"/>
        </w:rPr>
        <w:t>5</w:t>
      </w:r>
      <w:r w:rsidR="009B2DE0" w:rsidRPr="009B2DE0">
        <w:rPr>
          <w:rFonts w:ascii="Arial" w:hAnsi="Arial" w:cs="Arial"/>
          <w:highlight w:val="darkGray"/>
          <w:u w:val="single"/>
        </w:rPr>
        <w:t>8</w:t>
      </w:r>
      <w:r w:rsidRPr="00D8799B">
        <w:rPr>
          <w:rFonts w:ascii="Arial" w:hAnsi="Arial" w:cs="Arial"/>
          <w:highlight w:val="darkGray"/>
        </w:rPr>
        <w:t xml:space="preserve"> of MARPOL Annex VI, the Administration may conduct, at any time, an additional shipboard verification or company audit to check if the different parts of the SEEMP,</w:t>
      </w:r>
      <w:r w:rsidR="007548A9">
        <w:rPr>
          <w:rFonts w:ascii="Arial" w:hAnsi="Arial" w:cs="Arial"/>
          <w:highlight w:val="darkGray"/>
        </w:rPr>
        <w:t xml:space="preserve"> </w:t>
      </w:r>
      <w:r w:rsidR="007548A9" w:rsidRPr="007548A9">
        <w:rPr>
          <w:rFonts w:ascii="Arial" w:hAnsi="Arial" w:cs="Arial"/>
          <w:highlight w:val="darkGray"/>
          <w:u w:val="single"/>
        </w:rPr>
        <w:t>in particular the plan of corrective actions</w:t>
      </w:r>
      <w:r w:rsidRPr="00D8799B">
        <w:rPr>
          <w:rFonts w:ascii="Arial" w:hAnsi="Arial" w:cs="Arial"/>
          <w:highlight w:val="darkGray"/>
        </w:rPr>
        <w:t xml:space="preserve"> </w:t>
      </w:r>
      <w:r w:rsidRPr="00D8799B">
        <w:rPr>
          <w:rFonts w:ascii="Arial" w:hAnsi="Arial" w:cs="Arial"/>
          <w:strike/>
          <w:highlight w:val="darkGray"/>
        </w:rPr>
        <w:t>and in particular the 3-year implementation plan</w:t>
      </w:r>
      <w:r w:rsidRPr="009B2DE0">
        <w:rPr>
          <w:rFonts w:ascii="Arial" w:hAnsi="Arial" w:cs="Arial"/>
          <w:strike/>
          <w:highlight w:val="darkGray"/>
        </w:rPr>
        <w:t xml:space="preserve">, </w:t>
      </w:r>
      <w:r w:rsidRPr="009B2DE0">
        <w:rPr>
          <w:rFonts w:ascii="Arial" w:hAnsi="Arial" w:cs="Arial"/>
          <w:strike/>
          <w:highlight w:val="darkGray"/>
          <w:u w:val="single"/>
        </w:rPr>
        <w:t>are</w:t>
      </w:r>
      <w:r w:rsidR="009B2DE0" w:rsidRPr="009B2DE0">
        <w:rPr>
          <w:rFonts w:ascii="Arial" w:hAnsi="Arial" w:cs="Arial"/>
          <w:highlight w:val="darkGray"/>
          <w:u w:val="single"/>
        </w:rPr>
        <w:t xml:space="preserve"> is</w:t>
      </w:r>
      <w:r w:rsidRPr="00D8799B">
        <w:rPr>
          <w:rFonts w:ascii="Arial" w:hAnsi="Arial" w:cs="Arial"/>
          <w:highlight w:val="darkGray"/>
        </w:rPr>
        <w:t xml:space="preserve"> effectively being implemented.</w:t>
      </w:r>
      <w:r w:rsidR="0039299C" w:rsidRPr="00D8799B">
        <w:rPr>
          <w:highlight w:val="darkGray"/>
        </w:rPr>
        <w:t xml:space="preserve"> </w:t>
      </w:r>
      <w:r w:rsidR="0039299C" w:rsidRPr="00045A23">
        <w:rPr>
          <w:rFonts w:ascii="Arial" w:hAnsi="Arial" w:cs="Arial"/>
          <w:strike/>
          <w:highlight w:val="darkGray"/>
          <w:u w:val="single"/>
        </w:rPr>
        <w:t>and is effectively being implemented</w:t>
      </w:r>
      <w:r w:rsidR="0039299C" w:rsidRPr="00D8799B">
        <w:rPr>
          <w:rFonts w:ascii="Arial" w:hAnsi="Arial" w:cs="Arial"/>
          <w:strike/>
          <w:highlight w:val="darkGray"/>
        </w:rPr>
        <w:t>.</w:t>
      </w:r>
      <w:r w:rsidR="0039299C" w:rsidRPr="00D8799B">
        <w:rPr>
          <w:rFonts w:ascii="Arial" w:hAnsi="Arial" w:cs="Arial"/>
          <w:highlight w:val="darkGray"/>
        </w:rPr>
        <w:t xml:space="preserve"> </w:t>
      </w:r>
      <w:r w:rsidR="0039299C" w:rsidRPr="00D8799B">
        <w:rPr>
          <w:rFonts w:ascii="Arial" w:hAnsi="Arial" w:cs="Arial"/>
          <w:strike/>
          <w:highlight w:val="darkGray"/>
        </w:rPr>
        <w:t>These additional verifications should be undertaken 6 months after the issuance of the Statement of Compliance</w:t>
      </w:r>
      <w:r w:rsidR="00563557" w:rsidRPr="00D8799B">
        <w:rPr>
          <w:rFonts w:ascii="Arial" w:hAnsi="Arial" w:cs="Arial"/>
          <w:strike/>
          <w:highlight w:val="darkGray"/>
        </w:rPr>
        <w:t xml:space="preserve"> </w:t>
      </w:r>
      <w:r w:rsidR="0039299C" w:rsidRPr="00D8799B">
        <w:rPr>
          <w:rFonts w:ascii="Arial" w:hAnsi="Arial" w:cs="Arial"/>
          <w:strike/>
          <w:highlight w:val="darkGray"/>
        </w:rPr>
        <w:t>at the latest. As a follow-up of this additional verification, the Administration may decide to further conduct additional verifications of the implementation of the SEEMP or plan of corrective actions if applicable</w:t>
      </w:r>
      <w:r w:rsidR="0039299C" w:rsidRPr="00D8799B">
        <w:rPr>
          <w:rFonts w:ascii="Arial" w:hAnsi="Arial" w:cs="Arial"/>
          <w:highlight w:val="darkGray"/>
        </w:rPr>
        <w:t>.</w:t>
      </w:r>
    </w:p>
    <w:p w14:paraId="7188DC78" w14:textId="4D479910" w:rsidR="00630844" w:rsidRPr="00D8799B" w:rsidRDefault="00630844" w:rsidP="00630844">
      <w:pPr>
        <w:spacing w:after="0" w:line="240" w:lineRule="auto"/>
        <w:jc w:val="both"/>
        <w:rPr>
          <w:rFonts w:ascii="Arial" w:eastAsia="MS Mincho" w:hAnsi="Arial" w:cs="Arial"/>
          <w:lang w:eastAsia="ja-JP"/>
        </w:rPr>
      </w:pPr>
      <w:proofErr w:type="gramStart"/>
      <w:r w:rsidRPr="0085282C">
        <w:rPr>
          <w:rFonts w:ascii="Arial" w:eastAsia="MS Mincho" w:hAnsi="Arial" w:cs="Arial"/>
          <w:highlight w:val="darkGray"/>
          <w:u w:val="single"/>
          <w:lang w:eastAsia="ja-JP"/>
        </w:rPr>
        <w:t>5.</w:t>
      </w:r>
      <w:r w:rsidR="0085282C" w:rsidRPr="0085282C">
        <w:rPr>
          <w:rFonts w:ascii="Arial" w:eastAsia="MS Mincho" w:hAnsi="Arial" w:cs="Arial"/>
          <w:highlight w:val="darkGray"/>
          <w:u w:val="single"/>
          <w:lang w:eastAsia="ja-JP"/>
        </w:rPr>
        <w:t>10</w:t>
      </w:r>
      <w:r w:rsidRPr="0085282C">
        <w:rPr>
          <w:rFonts w:ascii="Arial" w:eastAsia="MS Mincho" w:hAnsi="Arial" w:cs="Arial"/>
          <w:highlight w:val="darkGray"/>
          <w:u w:val="single"/>
          <w:lang w:eastAsia="ja-JP"/>
        </w:rPr>
        <w:t xml:space="preserve">  </w:t>
      </w:r>
      <w:r w:rsidRPr="00842FC7">
        <w:rPr>
          <w:rFonts w:ascii="Arial" w:eastAsia="MS Mincho" w:hAnsi="Arial" w:cs="Arial"/>
          <w:strike/>
          <w:highlight w:val="darkGray"/>
          <w:u w:val="single"/>
          <w:lang w:eastAsia="ja-JP"/>
        </w:rPr>
        <w:t>For</w:t>
      </w:r>
      <w:proofErr w:type="gramEnd"/>
      <w:r w:rsidRPr="00842FC7">
        <w:rPr>
          <w:rFonts w:ascii="Arial" w:eastAsia="MS Mincho" w:hAnsi="Arial" w:cs="Arial"/>
          <w:strike/>
          <w:highlight w:val="darkGray"/>
          <w:u w:val="single"/>
          <w:lang w:eastAsia="ja-JP"/>
        </w:rPr>
        <w:t xml:space="preserve"> the 3-year implementation plan at least one additional verification</w:t>
      </w:r>
      <w:r w:rsidR="00842FC7">
        <w:rPr>
          <w:rFonts w:ascii="Arial" w:eastAsia="MS Mincho" w:hAnsi="Arial" w:cs="Arial"/>
          <w:highlight w:val="darkGray"/>
          <w:lang w:eastAsia="ja-JP"/>
        </w:rPr>
        <w:t xml:space="preserve"> </w:t>
      </w:r>
      <w:r w:rsidR="00842FC7" w:rsidRPr="00842FC7">
        <w:rPr>
          <w:rFonts w:ascii="Arial" w:eastAsia="MS Mincho" w:hAnsi="Arial" w:cs="Arial"/>
          <w:highlight w:val="darkGray"/>
          <w:u w:val="single"/>
          <w:lang w:eastAsia="ja-JP"/>
        </w:rPr>
        <w:t xml:space="preserve">These additional shipboard verifications and company </w:t>
      </w:r>
      <w:r w:rsidR="00842FC7" w:rsidRPr="00A92EFC">
        <w:rPr>
          <w:rFonts w:ascii="Arial" w:eastAsia="MS Mincho" w:hAnsi="Arial" w:cs="Arial"/>
          <w:highlight w:val="darkGray"/>
          <w:u w:val="single"/>
          <w:lang w:eastAsia="ja-JP"/>
        </w:rPr>
        <w:t>audits</w:t>
      </w:r>
      <w:r w:rsidR="00A92EFC">
        <w:rPr>
          <w:rFonts w:ascii="Arial" w:eastAsia="MS Mincho" w:hAnsi="Arial" w:cs="Arial"/>
          <w:highlight w:val="darkGray"/>
          <w:u w:val="single"/>
          <w:lang w:eastAsia="ja-JP"/>
        </w:rPr>
        <w:t>,</w:t>
      </w:r>
      <w:r w:rsidRPr="00A92EFC">
        <w:rPr>
          <w:rFonts w:ascii="Arial" w:eastAsia="MS Mincho" w:hAnsi="Arial" w:cs="Arial"/>
          <w:highlight w:val="darkGray"/>
          <w:u w:val="single"/>
          <w:lang w:eastAsia="ja-JP"/>
        </w:rPr>
        <w:t xml:space="preserve"> </w:t>
      </w:r>
      <w:r w:rsidRPr="00A92EFC">
        <w:rPr>
          <w:rFonts w:ascii="Arial" w:eastAsia="MS Mincho" w:hAnsi="Arial" w:cs="Arial"/>
          <w:strike/>
          <w:highlight w:val="darkGray"/>
          <w:u w:val="single"/>
          <w:lang w:eastAsia="ja-JP"/>
        </w:rPr>
        <w:t>should be</w:t>
      </w:r>
      <w:r w:rsidRPr="00D8799B">
        <w:rPr>
          <w:rFonts w:ascii="Arial" w:eastAsia="MS Mincho" w:hAnsi="Arial" w:cs="Arial"/>
          <w:highlight w:val="darkGray"/>
          <w:lang w:eastAsia="ja-JP"/>
        </w:rPr>
        <w:t xml:space="preserve"> </w:t>
      </w:r>
      <w:r w:rsidR="00A92EFC" w:rsidRPr="00A92EFC">
        <w:rPr>
          <w:rFonts w:ascii="Arial" w:eastAsia="MS Mincho" w:hAnsi="Arial" w:cs="Arial"/>
          <w:highlight w:val="darkGray"/>
          <w:u w:val="single"/>
          <w:lang w:eastAsia="ja-JP"/>
        </w:rPr>
        <w:t>if</w:t>
      </w:r>
      <w:r w:rsidR="00A92EFC">
        <w:rPr>
          <w:rFonts w:ascii="Arial" w:eastAsia="MS Mincho" w:hAnsi="Arial" w:cs="Arial"/>
          <w:highlight w:val="darkGray"/>
          <w:lang w:eastAsia="ja-JP"/>
        </w:rPr>
        <w:t xml:space="preserve"> </w:t>
      </w:r>
      <w:r w:rsidRPr="00D8799B">
        <w:rPr>
          <w:rFonts w:ascii="Arial" w:eastAsia="MS Mincho" w:hAnsi="Arial" w:cs="Arial"/>
          <w:highlight w:val="darkGray"/>
          <w:lang w:eastAsia="ja-JP"/>
        </w:rPr>
        <w:t>undertaken</w:t>
      </w:r>
      <w:r w:rsidR="00A92EFC" w:rsidRPr="00A92EFC">
        <w:rPr>
          <w:rFonts w:ascii="Arial" w:eastAsia="MS Mincho" w:hAnsi="Arial" w:cs="Arial"/>
          <w:highlight w:val="darkGray"/>
          <w:u w:val="single"/>
          <w:lang w:eastAsia="ja-JP"/>
        </w:rPr>
        <w:t>, should be</w:t>
      </w:r>
      <w:r w:rsidRPr="00D8799B">
        <w:rPr>
          <w:rFonts w:ascii="Arial" w:eastAsia="MS Mincho" w:hAnsi="Arial" w:cs="Arial"/>
          <w:highlight w:val="darkGray"/>
          <w:lang w:eastAsia="ja-JP"/>
        </w:rPr>
        <w:t xml:space="preserve"> 6 months after the issuance of the Statement of Compliance at the latest. </w:t>
      </w:r>
      <w:r w:rsidRPr="00842FC7">
        <w:rPr>
          <w:rFonts w:ascii="Arial" w:eastAsia="MS Mincho" w:hAnsi="Arial" w:cs="Arial"/>
          <w:strike/>
          <w:highlight w:val="darkGray"/>
          <w:u w:val="single"/>
          <w:lang w:eastAsia="ja-JP"/>
        </w:rPr>
        <w:t>As a follow-up of this additional verification, the Administration may decide to further conduct additional verifications of the implementation of the SEEMP or plan of corrective actions, if applicable</w:t>
      </w:r>
      <w:r w:rsidRPr="00D8799B">
        <w:rPr>
          <w:rFonts w:ascii="Arial" w:eastAsia="MS Mincho" w:hAnsi="Arial" w:cs="Arial"/>
          <w:highlight w:val="darkGray"/>
          <w:lang w:eastAsia="ja-JP"/>
        </w:rPr>
        <w:t>.</w:t>
      </w:r>
    </w:p>
    <w:p w14:paraId="12CD0785" w14:textId="77777777" w:rsidR="00B412E9" w:rsidRDefault="00B412E9" w:rsidP="00430EE1">
      <w:pPr>
        <w:jc w:val="both"/>
        <w:rPr>
          <w:rFonts w:ascii="Arial" w:hAnsi="Arial" w:cs="Arial"/>
          <w:b/>
        </w:rPr>
      </w:pPr>
    </w:p>
    <w:p w14:paraId="066584CF" w14:textId="75171D54" w:rsidR="00430EE1" w:rsidRPr="00B412E9" w:rsidRDefault="00430EE1" w:rsidP="00430EE1">
      <w:pPr>
        <w:jc w:val="both"/>
        <w:rPr>
          <w:rFonts w:ascii="Arial" w:hAnsi="Arial" w:cs="Arial"/>
          <w:b/>
        </w:rPr>
      </w:pPr>
      <w:r w:rsidRPr="00B412E9">
        <w:rPr>
          <w:rFonts w:ascii="Arial" w:hAnsi="Arial" w:cs="Arial"/>
          <w:b/>
        </w:rPr>
        <w:t xml:space="preserve">Company audits </w:t>
      </w:r>
    </w:p>
    <w:bookmarkEnd w:id="0"/>
    <w:p w14:paraId="3ED8D193" w14:textId="4EC7D420" w:rsidR="009E75A8" w:rsidRPr="00D8799B" w:rsidRDefault="009E75A8" w:rsidP="009E75A8">
      <w:pPr>
        <w:spacing w:line="256" w:lineRule="auto"/>
        <w:jc w:val="both"/>
        <w:rPr>
          <w:rFonts w:ascii="Arial" w:eastAsia="Yu Mincho" w:hAnsi="Arial" w:cs="Arial"/>
        </w:rPr>
      </w:pPr>
      <w:r w:rsidRPr="0085282C">
        <w:rPr>
          <w:rFonts w:ascii="Arial" w:eastAsia="Yu Mincho" w:hAnsi="Arial" w:cs="Arial"/>
          <w:shd w:val="clear" w:color="auto" w:fill="A6A6A6" w:themeFill="background1" w:themeFillShade="A6"/>
        </w:rPr>
        <w:t>5.1</w:t>
      </w:r>
      <w:r w:rsidRPr="0085282C">
        <w:rPr>
          <w:rFonts w:ascii="Arial" w:eastAsia="Yu Mincho" w:hAnsi="Arial" w:cs="Arial"/>
          <w:strike/>
          <w:u w:val="single"/>
          <w:shd w:val="clear" w:color="auto" w:fill="A6A6A6" w:themeFill="background1" w:themeFillShade="A6"/>
        </w:rPr>
        <w:t>0</w:t>
      </w:r>
      <w:r w:rsidR="0085282C" w:rsidRPr="0085282C">
        <w:rPr>
          <w:rFonts w:ascii="Arial" w:eastAsia="Yu Mincho" w:hAnsi="Arial" w:cs="Arial"/>
          <w:u w:val="single"/>
          <w:shd w:val="clear" w:color="auto" w:fill="A6A6A6" w:themeFill="background1" w:themeFillShade="A6"/>
        </w:rPr>
        <w:t>1</w:t>
      </w:r>
      <w:r w:rsidRPr="0085282C">
        <w:rPr>
          <w:rFonts w:ascii="Arial" w:eastAsia="Yu Mincho" w:hAnsi="Arial" w:cs="Arial"/>
          <w:shd w:val="clear" w:color="auto" w:fill="A6A6A6" w:themeFill="background1" w:themeFillShade="A6"/>
        </w:rPr>
        <w:tab/>
      </w:r>
      <w:r w:rsidR="00DB1D4E" w:rsidRPr="00D8799B">
        <w:rPr>
          <w:rFonts w:ascii="Arial" w:eastAsia="MS Mincho" w:hAnsi="Arial" w:cs="Arial"/>
          <w:highlight w:val="darkGray"/>
        </w:rPr>
        <w:t xml:space="preserve">The Administration should, in accordance with </w:t>
      </w:r>
      <w:r w:rsidR="00764C2A" w:rsidRPr="00D8799B">
        <w:rPr>
          <w:rFonts w:ascii="Arial" w:eastAsia="MS Mincho" w:hAnsi="Arial" w:cs="Arial"/>
          <w:highlight w:val="darkGray"/>
        </w:rPr>
        <w:t>r</w:t>
      </w:r>
      <w:r w:rsidR="00DB1D4E" w:rsidRPr="00D8799B">
        <w:rPr>
          <w:rFonts w:ascii="Arial" w:eastAsia="MS Mincho" w:hAnsi="Arial" w:cs="Arial"/>
          <w:highlight w:val="darkGray"/>
        </w:rPr>
        <w:t>egulation 26.</w:t>
      </w:r>
      <w:r w:rsidR="00DB1D4E" w:rsidRPr="00635F7A">
        <w:rPr>
          <w:rFonts w:ascii="Arial" w:eastAsia="MS Mincho" w:hAnsi="Arial" w:cs="Arial"/>
          <w:highlight w:val="darkGray"/>
        </w:rPr>
        <w:t>3.3</w:t>
      </w:r>
      <w:r w:rsidR="00DB1D4E" w:rsidRPr="00D8799B">
        <w:rPr>
          <w:rFonts w:ascii="Arial" w:eastAsia="MS Mincho" w:hAnsi="Arial" w:cs="Arial"/>
          <w:highlight w:val="darkGray"/>
        </w:rPr>
        <w:t xml:space="preserve"> perform periodical company audits to</w:t>
      </w:r>
      <w:r w:rsidR="00DB1D4E" w:rsidRPr="00635F7A">
        <w:rPr>
          <w:rFonts w:ascii="Arial" w:eastAsia="MS Mincho" w:hAnsi="Arial" w:cs="Arial"/>
          <w:highlight w:val="darkGray"/>
        </w:rPr>
        <w:t>:</w:t>
      </w:r>
      <w:r w:rsidR="00630844" w:rsidRPr="00D8799B">
        <w:rPr>
          <w:rFonts w:ascii="Arial" w:eastAsia="MS Mincho" w:hAnsi="Arial" w:cs="Arial"/>
          <w:strike/>
          <w:highlight w:val="darkGray"/>
        </w:rPr>
        <w:t xml:space="preserve"> </w:t>
      </w:r>
    </w:p>
    <w:p w14:paraId="22662CF6" w14:textId="45130EEF" w:rsidR="009B0F3C" w:rsidRPr="00F66B8F" w:rsidRDefault="002A6703" w:rsidP="009B0F3C">
      <w:pPr>
        <w:pStyle w:val="ListParagraph"/>
        <w:numPr>
          <w:ilvl w:val="0"/>
          <w:numId w:val="9"/>
        </w:numPr>
        <w:jc w:val="both"/>
        <w:rPr>
          <w:rFonts w:ascii="Arial" w:hAnsi="Arial" w:cs="Arial"/>
          <w:highlight w:val="darkGray"/>
        </w:rPr>
      </w:pPr>
      <w:bookmarkStart w:id="1" w:name="_Hlk85445921"/>
      <w:r w:rsidRPr="000B081E">
        <w:rPr>
          <w:rFonts w:ascii="Arial" w:hAnsi="Arial" w:cs="Arial"/>
          <w:strike/>
          <w:highlight w:val="darkGray"/>
          <w:u w:val="single"/>
        </w:rPr>
        <w:t>I</w:t>
      </w:r>
      <w:r w:rsidR="009B0F3C" w:rsidRPr="000B081E">
        <w:rPr>
          <w:rFonts w:ascii="Arial" w:hAnsi="Arial" w:cs="Arial"/>
          <w:strike/>
          <w:highlight w:val="darkGray"/>
          <w:u w:val="single"/>
        </w:rPr>
        <w:t xml:space="preserve">dentify </w:t>
      </w:r>
      <w:r w:rsidR="000B081E" w:rsidRPr="000B081E">
        <w:rPr>
          <w:rFonts w:ascii="Arial" w:hAnsi="Arial" w:cs="Arial"/>
          <w:highlight w:val="darkGray"/>
          <w:u w:val="single"/>
        </w:rPr>
        <w:t xml:space="preserve">Verify </w:t>
      </w:r>
      <w:proofErr w:type="spellStart"/>
      <w:r w:rsidR="000B081E" w:rsidRPr="000B081E">
        <w:rPr>
          <w:rFonts w:ascii="Arial" w:hAnsi="Arial" w:cs="Arial"/>
          <w:highlight w:val="darkGray"/>
          <w:u w:val="single"/>
        </w:rPr>
        <w:t>the</w:t>
      </w:r>
      <w:r w:rsidR="009B0F3C" w:rsidRPr="000B081E">
        <w:rPr>
          <w:rFonts w:ascii="Arial" w:hAnsi="Arial" w:cs="Arial"/>
          <w:strike/>
          <w:highlight w:val="darkGray"/>
          <w:u w:val="single"/>
        </w:rPr>
        <w:t>a</w:t>
      </w:r>
      <w:proofErr w:type="spellEnd"/>
      <w:r w:rsidR="009B0F3C" w:rsidRPr="000B081E">
        <w:rPr>
          <w:rFonts w:ascii="Arial" w:hAnsi="Arial" w:cs="Arial"/>
        </w:rPr>
        <w:t xml:space="preserve"> </w:t>
      </w:r>
      <w:r w:rsidR="009B0F3C" w:rsidRPr="00F66B8F">
        <w:rPr>
          <w:rFonts w:ascii="Arial" w:hAnsi="Arial" w:cs="Arial"/>
          <w:highlight w:val="darkGray"/>
        </w:rPr>
        <w:t xml:space="preserve">SEEMP for which </w:t>
      </w:r>
      <w:proofErr w:type="spellStart"/>
      <w:r w:rsidR="000B081E" w:rsidRPr="000B081E">
        <w:rPr>
          <w:rFonts w:ascii="Arial" w:hAnsi="Arial" w:cs="Arial"/>
          <w:highlight w:val="darkGray"/>
          <w:u w:val="single"/>
        </w:rPr>
        <w:t>the</w:t>
      </w:r>
      <w:r w:rsidR="009B0F3C" w:rsidRPr="000B081E">
        <w:rPr>
          <w:rFonts w:ascii="Arial" w:hAnsi="Arial" w:cs="Arial"/>
          <w:strike/>
          <w:highlight w:val="darkGray"/>
          <w:u w:val="single"/>
        </w:rPr>
        <w:t>a</w:t>
      </w:r>
      <w:proofErr w:type="spellEnd"/>
      <w:r w:rsidR="009B0F3C" w:rsidRPr="00F66B8F">
        <w:rPr>
          <w:rFonts w:ascii="Arial" w:hAnsi="Arial" w:cs="Arial"/>
          <w:highlight w:val="darkGray"/>
        </w:rPr>
        <w:t xml:space="preserve"> Confirmation of Compliance has previously been issued</w:t>
      </w:r>
      <w:r w:rsidR="009B0F3C" w:rsidRPr="000B081E">
        <w:rPr>
          <w:rFonts w:ascii="Arial" w:hAnsi="Arial" w:cs="Arial"/>
          <w:strike/>
          <w:highlight w:val="darkGray"/>
        </w:rPr>
        <w:t>, however which no longer</w:t>
      </w:r>
      <w:r w:rsidR="009B0F3C" w:rsidRPr="00F66B8F">
        <w:rPr>
          <w:rFonts w:ascii="Arial" w:hAnsi="Arial" w:cs="Arial"/>
          <w:highlight w:val="darkGray"/>
        </w:rPr>
        <w:t xml:space="preserve"> complies with regulation 26.3.1, and </w:t>
      </w:r>
      <w:r w:rsidR="000B081E">
        <w:rPr>
          <w:rFonts w:ascii="Arial" w:hAnsi="Arial" w:cs="Arial"/>
          <w:highlight w:val="darkGray"/>
          <w:u w:val="single"/>
        </w:rPr>
        <w:t xml:space="preserve">in the case of non-compliance </w:t>
      </w:r>
      <w:r w:rsidR="009B0F3C" w:rsidRPr="00F66B8F">
        <w:rPr>
          <w:rFonts w:ascii="Arial" w:hAnsi="Arial" w:cs="Arial"/>
          <w:highlight w:val="darkGray"/>
        </w:rPr>
        <w:t xml:space="preserve">require remedial </w:t>
      </w:r>
      <w:proofErr w:type="gramStart"/>
      <w:r w:rsidR="009B0F3C" w:rsidRPr="00F66B8F">
        <w:rPr>
          <w:rFonts w:ascii="Arial" w:hAnsi="Arial" w:cs="Arial"/>
          <w:highlight w:val="darkGray"/>
        </w:rPr>
        <w:t>action;</w:t>
      </w:r>
      <w:proofErr w:type="gramEnd"/>
      <w:r w:rsidR="009B0F3C" w:rsidRPr="00F66B8F">
        <w:rPr>
          <w:rFonts w:ascii="Arial" w:hAnsi="Arial" w:cs="Arial"/>
          <w:highlight w:val="darkGray"/>
        </w:rPr>
        <w:t xml:space="preserve"> </w:t>
      </w:r>
    </w:p>
    <w:p w14:paraId="662C60DB" w14:textId="77777777" w:rsidR="00B412E9" w:rsidRPr="00F66B8F" w:rsidRDefault="00B412E9" w:rsidP="00B412E9">
      <w:pPr>
        <w:pStyle w:val="ListParagraph"/>
        <w:ind w:left="1080"/>
        <w:jc w:val="both"/>
        <w:rPr>
          <w:rFonts w:ascii="Arial" w:hAnsi="Arial" w:cs="Arial"/>
          <w:highlight w:val="darkGray"/>
        </w:rPr>
      </w:pPr>
    </w:p>
    <w:p w14:paraId="44D794EF" w14:textId="5EB95906" w:rsidR="009B0F3C" w:rsidRPr="00F66B8F" w:rsidRDefault="000B081E" w:rsidP="009B0F3C">
      <w:pPr>
        <w:pStyle w:val="ListParagraph"/>
        <w:numPr>
          <w:ilvl w:val="0"/>
          <w:numId w:val="9"/>
        </w:numPr>
        <w:jc w:val="both"/>
        <w:rPr>
          <w:rFonts w:ascii="Arial" w:hAnsi="Arial" w:cs="Arial"/>
          <w:highlight w:val="darkGray"/>
        </w:rPr>
      </w:pPr>
      <w:r w:rsidRPr="000B081E">
        <w:rPr>
          <w:rFonts w:ascii="Arial" w:hAnsi="Arial" w:cs="Arial"/>
          <w:highlight w:val="darkGray"/>
          <w:u w:val="single"/>
        </w:rPr>
        <w:t>Review</w:t>
      </w:r>
      <w:r>
        <w:rPr>
          <w:rFonts w:ascii="Arial" w:hAnsi="Arial" w:cs="Arial"/>
          <w:highlight w:val="darkGray"/>
          <w:u w:val="single"/>
        </w:rPr>
        <w:t xml:space="preserve"> </w:t>
      </w:r>
      <w:r w:rsidR="002A6703" w:rsidRPr="000B081E">
        <w:rPr>
          <w:rFonts w:ascii="Arial" w:hAnsi="Arial" w:cs="Arial"/>
          <w:strike/>
          <w:highlight w:val="darkGray"/>
        </w:rPr>
        <w:t>I</w:t>
      </w:r>
      <w:r w:rsidR="009B0F3C" w:rsidRPr="000B081E">
        <w:rPr>
          <w:rFonts w:ascii="Arial" w:hAnsi="Arial" w:cs="Arial"/>
          <w:strike/>
          <w:highlight w:val="darkGray"/>
        </w:rPr>
        <w:t>dentify objective evidence of misreporting</w:t>
      </w:r>
      <w:r w:rsidR="009B0F3C" w:rsidRPr="00F66B8F">
        <w:rPr>
          <w:rFonts w:ascii="Arial" w:hAnsi="Arial" w:cs="Arial"/>
          <w:highlight w:val="darkGray"/>
        </w:rPr>
        <w:t xml:space="preserve"> of the data required to be reported to the Administration in accordance with regulation</w:t>
      </w:r>
      <w:r w:rsidR="009B0F3C" w:rsidRPr="00045A23">
        <w:rPr>
          <w:rFonts w:ascii="Arial" w:hAnsi="Arial" w:cs="Arial"/>
          <w:strike/>
          <w:highlight w:val="darkGray"/>
          <w:u w:val="single"/>
        </w:rPr>
        <w:t xml:space="preserve"> 27 and </w:t>
      </w:r>
      <w:r w:rsidR="009B0F3C" w:rsidRPr="00F66B8F">
        <w:rPr>
          <w:rFonts w:ascii="Arial" w:hAnsi="Arial" w:cs="Arial"/>
          <w:highlight w:val="darkGray"/>
        </w:rPr>
        <w:t xml:space="preserve">28.1, and </w:t>
      </w:r>
      <w:r>
        <w:rPr>
          <w:rFonts w:ascii="Arial" w:hAnsi="Arial" w:cs="Arial"/>
          <w:highlight w:val="darkGray"/>
          <w:u w:val="single"/>
        </w:rPr>
        <w:t>the case where the reporting is inaccurate or incomplete,</w:t>
      </w:r>
      <w:r>
        <w:rPr>
          <w:rFonts w:ascii="Arial" w:hAnsi="Arial" w:cs="Arial"/>
          <w:highlight w:val="darkGray"/>
        </w:rPr>
        <w:t xml:space="preserve"> </w:t>
      </w:r>
      <w:r w:rsidR="009B0F3C" w:rsidRPr="00F66B8F">
        <w:rPr>
          <w:rFonts w:ascii="Arial" w:hAnsi="Arial" w:cs="Arial"/>
          <w:highlight w:val="darkGray"/>
        </w:rPr>
        <w:t xml:space="preserve">require remedial action to ensure that the attained annual operational CII is recalculated and reverified and a revised Statement of Compliance is </w:t>
      </w:r>
      <w:proofErr w:type="gramStart"/>
      <w:r w:rsidR="009B0F3C" w:rsidRPr="00F66B8F">
        <w:rPr>
          <w:rFonts w:ascii="Arial" w:hAnsi="Arial" w:cs="Arial"/>
          <w:highlight w:val="darkGray"/>
        </w:rPr>
        <w:t>issued</w:t>
      </w:r>
      <w:r w:rsidR="00B412E9" w:rsidRPr="00F66B8F">
        <w:rPr>
          <w:rFonts w:ascii="Arial" w:hAnsi="Arial" w:cs="Arial"/>
          <w:highlight w:val="darkGray"/>
        </w:rPr>
        <w:t>;</w:t>
      </w:r>
      <w:proofErr w:type="gramEnd"/>
    </w:p>
    <w:p w14:paraId="2378F473" w14:textId="77777777" w:rsidR="00B412E9" w:rsidRPr="00F66B8F" w:rsidRDefault="00B412E9" w:rsidP="00B412E9">
      <w:pPr>
        <w:pStyle w:val="ListParagraph"/>
        <w:rPr>
          <w:rFonts w:ascii="Arial" w:hAnsi="Arial" w:cs="Arial"/>
          <w:highlight w:val="darkGray"/>
        </w:rPr>
      </w:pPr>
    </w:p>
    <w:p w14:paraId="598A234C" w14:textId="77777777" w:rsidR="00B412E9" w:rsidRPr="00F66B8F" w:rsidRDefault="00B412E9" w:rsidP="00B412E9">
      <w:pPr>
        <w:pStyle w:val="ListParagraph"/>
        <w:ind w:left="1080"/>
        <w:jc w:val="both"/>
        <w:rPr>
          <w:rFonts w:ascii="Arial" w:hAnsi="Arial" w:cs="Arial"/>
          <w:highlight w:val="darkGray"/>
        </w:rPr>
      </w:pPr>
    </w:p>
    <w:p w14:paraId="3F1552C9" w14:textId="11BAC463" w:rsidR="009B0F3C" w:rsidRPr="00304D7B" w:rsidRDefault="001D29CC" w:rsidP="009B0F3C">
      <w:pPr>
        <w:pStyle w:val="ListParagraph"/>
        <w:numPr>
          <w:ilvl w:val="0"/>
          <w:numId w:val="9"/>
        </w:numPr>
        <w:jc w:val="both"/>
        <w:rPr>
          <w:rFonts w:ascii="Arial" w:hAnsi="Arial" w:cs="Arial"/>
          <w:highlight w:val="darkGray"/>
        </w:rPr>
      </w:pPr>
      <w:proofErr w:type="spellStart"/>
      <w:r>
        <w:rPr>
          <w:rFonts w:ascii="Arial" w:hAnsi="Arial" w:cs="Arial"/>
          <w:highlight w:val="darkGray"/>
          <w:u w:val="single"/>
        </w:rPr>
        <w:lastRenderedPageBreak/>
        <w:t>Confirm</w:t>
      </w:r>
      <w:r w:rsidR="002A6703" w:rsidRPr="000B081E">
        <w:rPr>
          <w:rFonts w:ascii="Arial" w:hAnsi="Arial" w:cs="Arial"/>
          <w:strike/>
          <w:highlight w:val="darkGray"/>
        </w:rPr>
        <w:t>I</w:t>
      </w:r>
      <w:r w:rsidR="009B0F3C" w:rsidRPr="000B081E">
        <w:rPr>
          <w:rFonts w:ascii="Arial" w:hAnsi="Arial" w:cs="Arial"/>
          <w:strike/>
          <w:highlight w:val="darkGray"/>
        </w:rPr>
        <w:t>dentify</w:t>
      </w:r>
      <w:proofErr w:type="spellEnd"/>
      <w:r w:rsidR="009B0F3C" w:rsidRPr="000B081E">
        <w:rPr>
          <w:rFonts w:ascii="Arial" w:hAnsi="Arial" w:cs="Arial"/>
          <w:strike/>
          <w:highlight w:val="darkGray"/>
        </w:rPr>
        <w:t xml:space="preserve"> objective evidence</w:t>
      </w:r>
      <w:r w:rsidR="009B0F3C" w:rsidRPr="00F66B8F">
        <w:rPr>
          <w:rFonts w:ascii="Arial" w:hAnsi="Arial" w:cs="Arial"/>
          <w:highlight w:val="darkGray"/>
        </w:rPr>
        <w:t xml:space="preserve"> that the ship is </w:t>
      </w:r>
      <w:r w:rsidR="009B0F3C" w:rsidRPr="000B081E">
        <w:rPr>
          <w:rFonts w:ascii="Arial" w:hAnsi="Arial" w:cs="Arial"/>
          <w:strike/>
          <w:highlight w:val="darkGray"/>
          <w:u w:val="single"/>
        </w:rPr>
        <w:t>not</w:t>
      </w:r>
      <w:r w:rsidR="009B0F3C" w:rsidRPr="00F66B8F">
        <w:rPr>
          <w:rFonts w:ascii="Arial" w:hAnsi="Arial" w:cs="Arial"/>
          <w:highlight w:val="darkGray"/>
        </w:rPr>
        <w:t xml:space="preserve"> being operated in accordance with SEEMP Part III, regardless of its rating; </w:t>
      </w:r>
      <w:r w:rsidR="009B0F3C" w:rsidRPr="00623951">
        <w:rPr>
          <w:rFonts w:ascii="Arial" w:hAnsi="Arial" w:cs="Arial"/>
          <w:strike/>
          <w:highlight w:val="darkGray"/>
          <w:u w:val="single"/>
        </w:rPr>
        <w:t>and</w:t>
      </w:r>
    </w:p>
    <w:p w14:paraId="416C8F35" w14:textId="77777777" w:rsidR="00B412E9" w:rsidRPr="00B412E9" w:rsidRDefault="00B412E9" w:rsidP="00B412E9">
      <w:pPr>
        <w:pStyle w:val="ListParagraph"/>
        <w:ind w:left="1080"/>
        <w:jc w:val="both"/>
        <w:rPr>
          <w:rFonts w:ascii="Arial" w:hAnsi="Arial" w:cs="Arial"/>
        </w:rPr>
      </w:pPr>
    </w:p>
    <w:p w14:paraId="732AED76" w14:textId="23D330F6" w:rsidR="00304D7B" w:rsidRDefault="00304D7B" w:rsidP="00304D7B">
      <w:pPr>
        <w:pStyle w:val="ListParagraph"/>
        <w:numPr>
          <w:ilvl w:val="0"/>
          <w:numId w:val="9"/>
        </w:numPr>
        <w:jc w:val="both"/>
        <w:rPr>
          <w:rFonts w:ascii="Arial" w:hAnsi="Arial" w:cs="Arial"/>
          <w:strike/>
          <w:u w:val="single"/>
        </w:rPr>
      </w:pPr>
      <w:r w:rsidRPr="00304D7B">
        <w:rPr>
          <w:rFonts w:ascii="Arial" w:hAnsi="Arial" w:cs="Arial"/>
          <w:highlight w:val="darkGray"/>
        </w:rPr>
        <w:t>Verification of progress made in the (corrective) actions to be taken in the execution of the 3-year implementation plan and the plan of corrective actions</w:t>
      </w:r>
      <w:r w:rsidRPr="00304D7B">
        <w:rPr>
          <w:rFonts w:ascii="Arial" w:hAnsi="Arial" w:cs="Arial"/>
        </w:rPr>
        <w:t xml:space="preserve">; </w:t>
      </w:r>
      <w:r w:rsidR="002A6703" w:rsidRPr="00304D7B">
        <w:rPr>
          <w:rFonts w:ascii="Arial" w:hAnsi="Arial" w:cs="Arial"/>
          <w:strike/>
          <w:u w:val="single"/>
        </w:rPr>
        <w:t>V</w:t>
      </w:r>
      <w:r w:rsidR="000C2707" w:rsidRPr="00304D7B">
        <w:rPr>
          <w:rFonts w:ascii="Arial" w:hAnsi="Arial" w:cs="Arial"/>
          <w:strike/>
          <w:u w:val="single"/>
        </w:rPr>
        <w:t xml:space="preserve">erify that </w:t>
      </w:r>
      <w:r w:rsidR="000C2707" w:rsidRPr="00304D7B">
        <w:rPr>
          <w:rFonts w:ascii="Arial" w:hAnsi="Arial" w:cs="Arial"/>
          <w:strike/>
          <w:highlight w:val="darkGray"/>
          <w:u w:val="single"/>
        </w:rPr>
        <w:t>the implementation plan and/or</w:t>
      </w:r>
      <w:r w:rsidR="000C2707" w:rsidRPr="00304D7B">
        <w:rPr>
          <w:rFonts w:ascii="Arial" w:hAnsi="Arial" w:cs="Arial"/>
          <w:strike/>
          <w:u w:val="single"/>
        </w:rPr>
        <w:t xml:space="preserve"> </w:t>
      </w:r>
      <w:r w:rsidR="000C2707" w:rsidRPr="00304D7B">
        <w:rPr>
          <w:rFonts w:ascii="Arial" w:hAnsi="Arial" w:cs="Arial"/>
          <w:strike/>
          <w:highlight w:val="darkGray"/>
          <w:u w:val="single"/>
        </w:rPr>
        <w:t>effective</w:t>
      </w:r>
      <w:r w:rsidR="000C2707" w:rsidRPr="00304D7B">
        <w:rPr>
          <w:rFonts w:ascii="Arial" w:hAnsi="Arial" w:cs="Arial"/>
          <w:strike/>
          <w:u w:val="single"/>
        </w:rPr>
        <w:t xml:space="preserve"> corrective actions are being properly implemented</w:t>
      </w:r>
      <w:r w:rsidR="00B412E9" w:rsidRPr="00304D7B">
        <w:rPr>
          <w:rFonts w:ascii="Arial" w:hAnsi="Arial" w:cs="Arial"/>
          <w:strike/>
          <w:u w:val="single"/>
        </w:rPr>
        <w:t>.</w:t>
      </w:r>
    </w:p>
    <w:p w14:paraId="780A18BC" w14:textId="77777777" w:rsidR="00304D7B" w:rsidRPr="00304D7B" w:rsidRDefault="00304D7B" w:rsidP="00304D7B">
      <w:pPr>
        <w:pStyle w:val="ListParagraph"/>
        <w:ind w:left="1080"/>
        <w:jc w:val="both"/>
        <w:rPr>
          <w:rFonts w:ascii="Arial" w:hAnsi="Arial" w:cs="Arial"/>
          <w:strike/>
          <w:u w:val="single"/>
        </w:rPr>
      </w:pPr>
    </w:p>
    <w:p w14:paraId="4997A939" w14:textId="77777777" w:rsidR="00304D7B" w:rsidRPr="00304D7B" w:rsidRDefault="00304D7B" w:rsidP="00304D7B">
      <w:pPr>
        <w:pStyle w:val="ListParagraph"/>
        <w:numPr>
          <w:ilvl w:val="0"/>
          <w:numId w:val="9"/>
        </w:numPr>
        <w:jc w:val="both"/>
        <w:rPr>
          <w:rFonts w:ascii="Arial" w:hAnsi="Arial" w:cs="Arial"/>
          <w:highlight w:val="darkGray"/>
          <w:u w:val="single"/>
        </w:rPr>
      </w:pPr>
      <w:r w:rsidRPr="00304D7B">
        <w:rPr>
          <w:rFonts w:ascii="Arial" w:hAnsi="Arial" w:cs="Arial"/>
          <w:highlight w:val="darkGray"/>
          <w:u w:val="single"/>
        </w:rPr>
        <w:t xml:space="preserve">Verification of self-assessment and of improvement actions </w:t>
      </w:r>
      <w:proofErr w:type="gramStart"/>
      <w:r w:rsidRPr="00304D7B">
        <w:rPr>
          <w:rFonts w:ascii="Arial" w:hAnsi="Arial" w:cs="Arial"/>
          <w:highlight w:val="darkGray"/>
          <w:u w:val="single"/>
        </w:rPr>
        <w:t>taken;</w:t>
      </w:r>
      <w:proofErr w:type="gramEnd"/>
    </w:p>
    <w:p w14:paraId="07FA5E40" w14:textId="77777777" w:rsidR="00623951" w:rsidRPr="00623951" w:rsidRDefault="00623951" w:rsidP="00623951">
      <w:pPr>
        <w:pStyle w:val="ListParagraph"/>
        <w:rPr>
          <w:rFonts w:ascii="Arial" w:hAnsi="Arial" w:cs="Arial"/>
          <w:highlight w:val="darkGray"/>
        </w:rPr>
      </w:pPr>
    </w:p>
    <w:p w14:paraId="4F9A6481" w14:textId="0DC77339" w:rsidR="00623951" w:rsidRDefault="00122C5B" w:rsidP="00623951">
      <w:pPr>
        <w:pStyle w:val="ListParagraph"/>
        <w:numPr>
          <w:ilvl w:val="0"/>
          <w:numId w:val="9"/>
        </w:numPr>
        <w:jc w:val="both"/>
        <w:rPr>
          <w:rFonts w:ascii="Arial" w:hAnsi="Arial" w:cs="Arial"/>
        </w:rPr>
      </w:pPr>
      <w:r w:rsidRPr="000E0EFA">
        <w:rPr>
          <w:rFonts w:ascii="Arial" w:hAnsi="Arial" w:cs="Arial"/>
          <w:highlight w:val="darkGray"/>
          <w:u w:val="single"/>
        </w:rPr>
        <w:t>Verification of</w:t>
      </w:r>
      <w:r>
        <w:rPr>
          <w:rFonts w:ascii="Arial" w:hAnsi="Arial" w:cs="Arial"/>
          <w:highlight w:val="darkGray"/>
        </w:rPr>
        <w:t xml:space="preserve"> </w:t>
      </w:r>
      <w:proofErr w:type="spellStart"/>
      <w:r w:rsidRPr="000E0EFA">
        <w:rPr>
          <w:rFonts w:ascii="Arial" w:hAnsi="Arial" w:cs="Arial"/>
          <w:strike/>
          <w:highlight w:val="darkGray"/>
          <w:u w:val="single"/>
        </w:rPr>
        <w:t>A</w:t>
      </w:r>
      <w:r w:rsidRPr="000E0EFA">
        <w:rPr>
          <w:rFonts w:ascii="Arial" w:hAnsi="Arial" w:cs="Arial"/>
          <w:highlight w:val="darkGray"/>
          <w:u w:val="single"/>
        </w:rPr>
        <w:t>a</w:t>
      </w:r>
      <w:r w:rsidRPr="00A63E25">
        <w:rPr>
          <w:rFonts w:ascii="Arial" w:hAnsi="Arial" w:cs="Arial"/>
          <w:highlight w:val="darkGray"/>
        </w:rPr>
        <w:t>ssignment</w:t>
      </w:r>
      <w:proofErr w:type="spellEnd"/>
      <w:r w:rsidRPr="00A63E25">
        <w:rPr>
          <w:rFonts w:ascii="Arial" w:hAnsi="Arial" w:cs="Arial"/>
          <w:highlight w:val="darkGray"/>
        </w:rPr>
        <w:t xml:space="preserve"> of responsibilities related to the implementation and monitoring of measures.</w:t>
      </w:r>
      <w:r w:rsidR="00623951" w:rsidRPr="00623951">
        <w:rPr>
          <w:rFonts w:ascii="Arial" w:hAnsi="Arial" w:cs="Arial"/>
          <w:highlight w:val="darkGray"/>
        </w:rPr>
        <w:t>; and</w:t>
      </w:r>
    </w:p>
    <w:p w14:paraId="799655B0" w14:textId="77777777" w:rsidR="00122C5B" w:rsidRPr="00122C5B" w:rsidRDefault="00122C5B" w:rsidP="00122C5B">
      <w:pPr>
        <w:pStyle w:val="ListParagraph"/>
        <w:rPr>
          <w:rFonts w:ascii="Arial" w:hAnsi="Arial" w:cs="Arial"/>
        </w:rPr>
      </w:pPr>
    </w:p>
    <w:p w14:paraId="379C131F" w14:textId="262CE744" w:rsidR="00122C5B" w:rsidRPr="00122C5B" w:rsidRDefault="00122C5B" w:rsidP="00122C5B">
      <w:pPr>
        <w:pStyle w:val="ListParagraph"/>
        <w:numPr>
          <w:ilvl w:val="0"/>
          <w:numId w:val="9"/>
        </w:numPr>
        <w:spacing w:line="240" w:lineRule="auto"/>
        <w:jc w:val="both"/>
        <w:rPr>
          <w:rFonts w:ascii="Arial" w:hAnsi="Arial" w:cs="Arial"/>
          <w:highlight w:val="darkGray"/>
          <w:u w:val="single"/>
        </w:rPr>
      </w:pPr>
      <w:r w:rsidRPr="004D204E">
        <w:rPr>
          <w:rFonts w:ascii="Arial" w:hAnsi="Arial" w:cs="Arial"/>
          <w:highlight w:val="darkGray"/>
          <w:u w:val="single"/>
        </w:rPr>
        <w:t>Verification that the necessary data has been transferred to a receiving Administration or company as per paragraph 10.3 of SEEMP Guidelines, where applicable.</w:t>
      </w:r>
    </w:p>
    <w:p w14:paraId="710E7BF5" w14:textId="77777777" w:rsidR="00623951" w:rsidRPr="00623951" w:rsidRDefault="00623951" w:rsidP="00623951">
      <w:pPr>
        <w:pStyle w:val="ListParagraph"/>
        <w:rPr>
          <w:rFonts w:ascii="Arial" w:hAnsi="Arial" w:cs="Arial"/>
          <w:highlight w:val="darkGray"/>
        </w:rPr>
      </w:pPr>
    </w:p>
    <w:p w14:paraId="0AC689D8" w14:textId="60D72C1F" w:rsidR="00623951" w:rsidRPr="00304D7B" w:rsidRDefault="00623951" w:rsidP="00EE738A">
      <w:pPr>
        <w:pStyle w:val="ListParagraph"/>
        <w:numPr>
          <w:ilvl w:val="0"/>
          <w:numId w:val="9"/>
        </w:numPr>
        <w:spacing w:line="240" w:lineRule="auto"/>
        <w:ind w:left="1069"/>
        <w:jc w:val="both"/>
        <w:rPr>
          <w:rFonts w:ascii="Arial" w:hAnsi="Arial" w:cs="Arial"/>
        </w:rPr>
      </w:pPr>
      <w:r w:rsidRPr="00304D7B">
        <w:rPr>
          <w:rFonts w:ascii="Arial" w:hAnsi="Arial" w:cs="Arial"/>
          <w:highlight w:val="darkGray"/>
        </w:rPr>
        <w:t>V</w:t>
      </w:r>
      <w:r w:rsidRPr="00304D7B">
        <w:rPr>
          <w:rFonts w:ascii="Arial" w:hAnsi="Arial" w:cs="Arial"/>
          <w:strike/>
          <w:highlight w:val="darkGray"/>
        </w:rPr>
        <w:t>erify that the personnel that interacts with the system have been trained adequately</w:t>
      </w:r>
      <w:r w:rsidRPr="00304D7B">
        <w:rPr>
          <w:rFonts w:ascii="Arial" w:hAnsi="Arial" w:cs="Arial"/>
          <w:strike/>
        </w:rPr>
        <w:t>.</w:t>
      </w:r>
    </w:p>
    <w:bookmarkEnd w:id="1"/>
    <w:p w14:paraId="05A99149" w14:textId="01BE39DD" w:rsidR="00B95600" w:rsidRPr="00F11813" w:rsidRDefault="002938CB" w:rsidP="00870020">
      <w:pPr>
        <w:jc w:val="both"/>
        <w:rPr>
          <w:rFonts w:ascii="Arial" w:hAnsi="Arial" w:cs="Arial"/>
        </w:rPr>
      </w:pPr>
      <w:r w:rsidRPr="00F11813">
        <w:rPr>
          <w:rFonts w:ascii="Arial" w:hAnsi="Arial" w:cs="Arial"/>
          <w:highlight w:val="darkGray"/>
        </w:rPr>
        <w:t>5.1</w:t>
      </w:r>
      <w:r w:rsidRPr="0085282C">
        <w:rPr>
          <w:rFonts w:ascii="Arial" w:hAnsi="Arial" w:cs="Arial"/>
          <w:strike/>
          <w:highlight w:val="darkGray"/>
          <w:u w:val="single"/>
        </w:rPr>
        <w:t>1</w:t>
      </w:r>
      <w:r w:rsidR="0085282C" w:rsidRPr="0085282C">
        <w:rPr>
          <w:rFonts w:ascii="Arial" w:hAnsi="Arial" w:cs="Arial"/>
          <w:highlight w:val="darkGray"/>
          <w:u w:val="single"/>
        </w:rPr>
        <w:t>2</w:t>
      </w:r>
      <w:r w:rsidRPr="00F11813">
        <w:rPr>
          <w:rFonts w:ascii="Arial" w:hAnsi="Arial" w:cs="Arial"/>
          <w:highlight w:val="darkGray"/>
        </w:rPr>
        <w:tab/>
      </w:r>
      <w:r w:rsidR="00870020" w:rsidRPr="00F66B8F">
        <w:rPr>
          <w:rFonts w:ascii="Arial" w:hAnsi="Arial" w:cs="Arial"/>
          <w:strike/>
          <w:highlight w:val="darkGray"/>
        </w:rPr>
        <w:t>Company audits may c</w:t>
      </w:r>
      <w:r w:rsidRPr="00F66B8F">
        <w:rPr>
          <w:rFonts w:ascii="Arial" w:hAnsi="Arial" w:cs="Arial"/>
          <w:strike/>
          <w:highlight w:val="darkGray"/>
        </w:rPr>
        <w:t>oncern several ships and SEEMP</w:t>
      </w:r>
      <w:r w:rsidR="00870020" w:rsidRPr="00F66B8F">
        <w:rPr>
          <w:rFonts w:ascii="Arial" w:hAnsi="Arial" w:cs="Arial"/>
          <w:strike/>
          <w:highlight w:val="darkGray"/>
        </w:rPr>
        <w:t>s</w:t>
      </w:r>
      <w:r w:rsidRPr="00F66B8F">
        <w:rPr>
          <w:rFonts w:ascii="Arial" w:hAnsi="Arial" w:cs="Arial"/>
          <w:strike/>
          <w:highlight w:val="darkGray"/>
        </w:rPr>
        <w:t xml:space="preserve"> of the same company during the same visit of audit, </w:t>
      </w:r>
      <w:proofErr w:type="gramStart"/>
      <w:r w:rsidRPr="00F66B8F">
        <w:rPr>
          <w:rFonts w:ascii="Arial" w:hAnsi="Arial" w:cs="Arial"/>
          <w:strike/>
          <w:highlight w:val="darkGray"/>
        </w:rPr>
        <w:t>in order to</w:t>
      </w:r>
      <w:proofErr w:type="gramEnd"/>
      <w:r w:rsidRPr="00F66B8F">
        <w:rPr>
          <w:rFonts w:ascii="Arial" w:hAnsi="Arial" w:cs="Arial"/>
          <w:strike/>
          <w:highlight w:val="darkGray"/>
        </w:rPr>
        <w:t xml:space="preserve"> limit the administrative burden</w:t>
      </w:r>
      <w:r w:rsidR="00870020" w:rsidRPr="00F66B8F">
        <w:rPr>
          <w:rFonts w:ascii="Arial" w:hAnsi="Arial" w:cs="Arial"/>
          <w:strike/>
          <w:highlight w:val="darkGray"/>
        </w:rPr>
        <w:t>.</w:t>
      </w:r>
      <w:r w:rsidR="004E1441" w:rsidRPr="00F66B8F">
        <w:rPr>
          <w:strike/>
          <w:highlight w:val="darkGray"/>
        </w:rPr>
        <w:t xml:space="preserve"> </w:t>
      </w:r>
      <w:r w:rsidR="004E1441" w:rsidRPr="00F66B8F">
        <w:rPr>
          <w:rFonts w:ascii="Arial" w:hAnsi="Arial" w:cs="Arial"/>
          <w:strike/>
          <w:highlight w:val="darkGray"/>
        </w:rPr>
        <w:t>Company audits may also be carried out remotely based on a document confirmation.</w:t>
      </w:r>
      <w:r w:rsidR="00F11813" w:rsidRPr="00F11813">
        <w:t xml:space="preserve"> </w:t>
      </w:r>
      <w:r w:rsidR="00F11813" w:rsidRPr="00F11813">
        <w:rPr>
          <w:rFonts w:ascii="Arial" w:hAnsi="Arial" w:cs="Arial"/>
          <w:highlight w:val="darkGray"/>
        </w:rPr>
        <w:t>The periodical company audits may include annual audits at the premises of the company (company audits) and verifications on board the ship (shipboard audits).</w:t>
      </w:r>
    </w:p>
    <w:p w14:paraId="4A7B06F7" w14:textId="209F8F59" w:rsidR="00A82E49" w:rsidRPr="00905115" w:rsidRDefault="00A82E49" w:rsidP="00E87F85">
      <w:pPr>
        <w:jc w:val="both"/>
        <w:rPr>
          <w:rFonts w:ascii="Arial" w:hAnsi="Arial" w:cs="Arial"/>
          <w:b/>
        </w:rPr>
      </w:pPr>
      <w:bookmarkStart w:id="2" w:name="_Hlk86153269"/>
      <w:r w:rsidRPr="00905115">
        <w:rPr>
          <w:rFonts w:ascii="Arial" w:hAnsi="Arial" w:cs="Arial"/>
          <w:b/>
        </w:rPr>
        <w:t>6</w:t>
      </w:r>
      <w:r w:rsidRPr="00905115">
        <w:rPr>
          <w:rFonts w:ascii="Arial" w:hAnsi="Arial" w:cs="Arial"/>
          <w:b/>
        </w:rPr>
        <w:tab/>
        <w:t>ELEMENTS OF VERIFICATION</w:t>
      </w:r>
      <w:r w:rsidR="00704DE4">
        <w:rPr>
          <w:rFonts w:ascii="Arial" w:hAnsi="Arial" w:cs="Arial"/>
          <w:b/>
        </w:rPr>
        <w:t xml:space="preserve"> </w:t>
      </w:r>
      <w:r w:rsidR="00704DE4" w:rsidRPr="002C092C">
        <w:rPr>
          <w:rFonts w:ascii="Arial" w:hAnsi="Arial" w:cs="Arial"/>
          <w:b/>
          <w:strike/>
          <w:highlight w:val="darkGray"/>
          <w:u w:val="single"/>
        </w:rPr>
        <w:t>AND COMPANY AUDITS</w:t>
      </w:r>
    </w:p>
    <w:p w14:paraId="6CC70F8A" w14:textId="07B3F3D6" w:rsidR="00A82E49" w:rsidRDefault="00804F9F" w:rsidP="00E87F85">
      <w:pPr>
        <w:jc w:val="both"/>
        <w:rPr>
          <w:rFonts w:ascii="Arial" w:hAnsi="Arial" w:cs="Arial"/>
        </w:rPr>
      </w:pPr>
      <w:bookmarkStart w:id="3" w:name="_Hlk86848918"/>
      <w:bookmarkEnd w:id="2"/>
      <w:r>
        <w:rPr>
          <w:rFonts w:ascii="Arial" w:hAnsi="Arial" w:cs="Arial"/>
        </w:rPr>
        <w:t>6.1</w:t>
      </w:r>
      <w:r>
        <w:rPr>
          <w:rFonts w:ascii="Arial" w:hAnsi="Arial" w:cs="Arial"/>
        </w:rPr>
        <w:tab/>
      </w:r>
      <w:r w:rsidR="00A82E49">
        <w:rPr>
          <w:rFonts w:ascii="Arial" w:hAnsi="Arial" w:cs="Arial"/>
        </w:rPr>
        <w:t>Verification could consist, but not be limited to,</w:t>
      </w:r>
      <w:r w:rsidR="00B412E9">
        <w:rPr>
          <w:rFonts w:ascii="Arial" w:hAnsi="Arial" w:cs="Arial"/>
        </w:rPr>
        <w:t xml:space="preserve"> </w:t>
      </w:r>
      <w:r w:rsidR="00A82E49">
        <w:rPr>
          <w:rFonts w:ascii="Arial" w:hAnsi="Arial" w:cs="Arial"/>
        </w:rPr>
        <w:t>the following elements:</w:t>
      </w:r>
    </w:p>
    <w:bookmarkEnd w:id="3"/>
    <w:p w14:paraId="0CC382E4" w14:textId="77777777" w:rsidR="005D736D" w:rsidRPr="005D736D" w:rsidRDefault="005D736D" w:rsidP="005D736D">
      <w:pPr>
        <w:spacing w:line="256" w:lineRule="auto"/>
        <w:contextualSpacing/>
        <w:jc w:val="both"/>
        <w:rPr>
          <w:rFonts w:ascii="Arial" w:eastAsia="Yu Mincho" w:hAnsi="Arial" w:cs="Arial"/>
          <w:strike/>
          <w:color w:val="C00000"/>
          <w:u w:val="single"/>
        </w:rPr>
      </w:pPr>
    </w:p>
    <w:p w14:paraId="4544A212" w14:textId="7E514A13" w:rsidR="003F0283" w:rsidRPr="00B412E9" w:rsidRDefault="00D84BA8" w:rsidP="00B412E9">
      <w:pPr>
        <w:jc w:val="both"/>
        <w:rPr>
          <w:rFonts w:ascii="Arial" w:hAnsi="Arial" w:cs="Arial"/>
          <w:b/>
        </w:rPr>
      </w:pPr>
      <w:r w:rsidRPr="00D84BA8">
        <w:rPr>
          <w:rFonts w:ascii="Arial" w:hAnsi="Arial" w:cs="Arial"/>
          <w:b/>
        </w:rPr>
        <w:t>SEEMP PART III</w:t>
      </w:r>
    </w:p>
    <w:p w14:paraId="750A7270" w14:textId="512FA180" w:rsidR="003F0283" w:rsidRPr="00F66B8F" w:rsidRDefault="00D84BA8" w:rsidP="00704DE4">
      <w:pPr>
        <w:pStyle w:val="ListParagraph"/>
        <w:numPr>
          <w:ilvl w:val="0"/>
          <w:numId w:val="23"/>
        </w:numPr>
        <w:ind w:left="1418" w:hanging="698"/>
        <w:jc w:val="both"/>
        <w:rPr>
          <w:rFonts w:ascii="Arial" w:hAnsi="Arial" w:cs="Arial"/>
          <w:highlight w:val="darkGray"/>
        </w:rPr>
      </w:pPr>
      <w:r>
        <w:rPr>
          <w:rFonts w:ascii="Arial" w:hAnsi="Arial" w:cs="Arial"/>
        </w:rPr>
        <w:t>V</w:t>
      </w:r>
      <w:r w:rsidR="003F0283" w:rsidRPr="003F0283">
        <w:rPr>
          <w:rFonts w:ascii="Arial" w:hAnsi="Arial" w:cs="Arial"/>
        </w:rPr>
        <w:t xml:space="preserve">erification of </w:t>
      </w:r>
      <w:r w:rsidR="004C0991" w:rsidRPr="00F66B8F">
        <w:rPr>
          <w:rFonts w:ascii="Arial" w:hAnsi="Arial" w:cs="Arial"/>
          <w:highlight w:val="darkGray"/>
        </w:rPr>
        <w:t>method of</w:t>
      </w:r>
      <w:r w:rsidR="004C0991" w:rsidRPr="00B412E9">
        <w:rPr>
          <w:rFonts w:ascii="Arial" w:hAnsi="Arial" w:cs="Arial"/>
        </w:rPr>
        <w:t xml:space="preserve"> </w:t>
      </w:r>
      <w:r w:rsidR="003F0283" w:rsidRPr="00B412E9">
        <w:rPr>
          <w:rFonts w:ascii="Arial" w:hAnsi="Arial" w:cs="Arial"/>
        </w:rPr>
        <w:t>calculations and descriptions from paragraph 9.1 of the SEEMP Guidelines</w:t>
      </w:r>
      <w:r w:rsidR="004503A5" w:rsidRPr="00B412E9">
        <w:rPr>
          <w:rFonts w:ascii="Arial" w:hAnsi="Arial" w:cs="Arial"/>
        </w:rPr>
        <w:t xml:space="preserve"> (reference is made to section 4 of these Guidelines</w:t>
      </w:r>
      <w:r w:rsidR="00F05052" w:rsidRPr="00B412E9">
        <w:rPr>
          <w:rFonts w:ascii="Arial" w:hAnsi="Arial" w:cs="Arial"/>
        </w:rPr>
        <w:t xml:space="preserve">) </w:t>
      </w:r>
      <w:r w:rsidR="00F05052" w:rsidRPr="00F66B8F">
        <w:rPr>
          <w:rFonts w:ascii="Arial" w:hAnsi="Arial" w:cs="Arial"/>
          <w:highlight w:val="darkGray"/>
        </w:rPr>
        <w:t xml:space="preserve">including verification that there is a proper description of the data collection method to collect, aggregate and report ship </w:t>
      </w:r>
      <w:proofErr w:type="gramStart"/>
      <w:r w:rsidR="00F05052" w:rsidRPr="00F66B8F">
        <w:rPr>
          <w:rFonts w:ascii="Arial" w:hAnsi="Arial" w:cs="Arial"/>
          <w:highlight w:val="darkGray"/>
        </w:rPr>
        <w:t>data</w:t>
      </w:r>
      <w:r w:rsidRPr="00F66B8F">
        <w:rPr>
          <w:rFonts w:ascii="Arial" w:hAnsi="Arial" w:cs="Arial"/>
          <w:highlight w:val="darkGray"/>
        </w:rPr>
        <w:t>;</w:t>
      </w:r>
      <w:proofErr w:type="gramEnd"/>
    </w:p>
    <w:p w14:paraId="2CD53417" w14:textId="77777777" w:rsidR="00A82E49" w:rsidRDefault="00A82E49" w:rsidP="00E87F85">
      <w:pPr>
        <w:pStyle w:val="ListParagraph"/>
        <w:ind w:left="1418"/>
        <w:jc w:val="both"/>
        <w:rPr>
          <w:rFonts w:ascii="Arial" w:hAnsi="Arial" w:cs="Arial"/>
        </w:rPr>
      </w:pPr>
    </w:p>
    <w:p w14:paraId="0B10C731" w14:textId="48CF6B4A" w:rsidR="00A82E49" w:rsidRPr="002A6703" w:rsidRDefault="00D84BA8" w:rsidP="00704DE4">
      <w:pPr>
        <w:pStyle w:val="ListParagraph"/>
        <w:numPr>
          <w:ilvl w:val="0"/>
          <w:numId w:val="23"/>
        </w:numPr>
        <w:ind w:left="1418" w:hanging="709"/>
        <w:jc w:val="both"/>
        <w:rPr>
          <w:rFonts w:ascii="Arial" w:hAnsi="Arial" w:cs="Arial"/>
        </w:rPr>
      </w:pPr>
      <w:bookmarkStart w:id="4" w:name="_Hlk86153342"/>
      <w:r w:rsidRPr="002A6703">
        <w:rPr>
          <w:rFonts w:ascii="Arial" w:hAnsi="Arial" w:cs="Arial"/>
        </w:rPr>
        <w:t xml:space="preserve">Effectiveness (of the combination) of measures to achieve the required annual </w:t>
      </w:r>
      <w:r w:rsidR="00362220" w:rsidRPr="00362220">
        <w:rPr>
          <w:rFonts w:ascii="Arial" w:hAnsi="Arial" w:cs="Arial"/>
          <w:highlight w:val="darkGray"/>
        </w:rPr>
        <w:t>operational</w:t>
      </w:r>
      <w:r w:rsidR="00362220">
        <w:rPr>
          <w:rFonts w:ascii="Arial" w:hAnsi="Arial" w:cs="Arial"/>
        </w:rPr>
        <w:t xml:space="preserve"> </w:t>
      </w:r>
      <w:r w:rsidRPr="002A6703">
        <w:rPr>
          <w:rFonts w:ascii="Arial" w:hAnsi="Arial" w:cs="Arial"/>
        </w:rPr>
        <w:t>CII</w:t>
      </w:r>
      <w:r w:rsidR="00AD4DB1" w:rsidRPr="002A6703">
        <w:rPr>
          <w:rFonts w:ascii="Arial" w:hAnsi="Arial" w:cs="Arial"/>
        </w:rPr>
        <w:t xml:space="preserve">, </w:t>
      </w:r>
      <w:r w:rsidR="00AD4DB1" w:rsidRPr="00012A52">
        <w:rPr>
          <w:rFonts w:ascii="Arial" w:hAnsi="Arial" w:cs="Arial"/>
          <w:highlight w:val="darkGray"/>
          <w:u w:val="single"/>
        </w:rPr>
        <w:t>including whether</w:t>
      </w:r>
      <w:r w:rsidR="002A6703" w:rsidRPr="002A6703">
        <w:rPr>
          <w:rFonts w:ascii="Arial" w:hAnsi="Arial" w:cs="Arial"/>
        </w:rPr>
        <w:t xml:space="preserve"> </w:t>
      </w:r>
      <w:r w:rsidRPr="002A6703">
        <w:rPr>
          <w:rFonts w:ascii="Arial" w:hAnsi="Arial" w:cs="Arial"/>
        </w:rPr>
        <w:t xml:space="preserve">the </w:t>
      </w:r>
      <w:r w:rsidR="00FA021C" w:rsidRPr="002A6703">
        <w:rPr>
          <w:rFonts w:ascii="Arial" w:hAnsi="Arial" w:cs="Arial"/>
        </w:rPr>
        <w:t>3-year implementation plan</w:t>
      </w:r>
      <w:r w:rsidR="00EA61D2" w:rsidRPr="002A6703">
        <w:rPr>
          <w:rFonts w:ascii="Arial" w:hAnsi="Arial" w:cs="Arial"/>
        </w:rPr>
        <w:t xml:space="preserve"> </w:t>
      </w:r>
      <w:r w:rsidR="00C50013" w:rsidRPr="002A6703">
        <w:rPr>
          <w:rFonts w:ascii="Arial" w:hAnsi="Arial" w:cs="Arial"/>
        </w:rPr>
        <w:t>lead</w:t>
      </w:r>
      <w:r w:rsidR="00E543E4" w:rsidRPr="00A63E25">
        <w:rPr>
          <w:rFonts w:ascii="Arial" w:hAnsi="Arial" w:cs="Arial"/>
          <w:highlight w:val="darkGray"/>
        </w:rPr>
        <w:t>s</w:t>
      </w:r>
      <w:r w:rsidR="00C50013" w:rsidRPr="002A6703">
        <w:rPr>
          <w:rFonts w:ascii="Arial" w:hAnsi="Arial" w:cs="Arial"/>
        </w:rPr>
        <w:t xml:space="preserve"> to achiev</w:t>
      </w:r>
      <w:r w:rsidR="00E543E4" w:rsidRPr="00A63E25">
        <w:rPr>
          <w:rFonts w:ascii="Arial" w:hAnsi="Arial" w:cs="Arial"/>
          <w:highlight w:val="darkGray"/>
        </w:rPr>
        <w:t>e</w:t>
      </w:r>
      <w:r w:rsidR="00C50013" w:rsidRPr="002A6703">
        <w:rPr>
          <w:rFonts w:ascii="Arial" w:hAnsi="Arial" w:cs="Arial"/>
        </w:rPr>
        <w:t xml:space="preserve"> the </w:t>
      </w:r>
      <w:r w:rsidRPr="002A6703">
        <w:rPr>
          <w:rFonts w:ascii="Arial" w:hAnsi="Arial" w:cs="Arial"/>
        </w:rPr>
        <w:t xml:space="preserve">goal as set </w:t>
      </w:r>
      <w:r w:rsidR="00012A52" w:rsidRPr="00012A52">
        <w:rPr>
          <w:rFonts w:ascii="Arial" w:hAnsi="Arial" w:cs="Arial"/>
          <w:highlight w:val="darkGray"/>
          <w:u w:val="single"/>
        </w:rPr>
        <w:t xml:space="preserve">consistent </w:t>
      </w:r>
      <w:r w:rsidRPr="00012A52">
        <w:rPr>
          <w:rFonts w:ascii="Arial" w:hAnsi="Arial" w:cs="Arial"/>
          <w:strike/>
          <w:highlight w:val="darkGray"/>
          <w:u w:val="single"/>
        </w:rPr>
        <w:t>in accordance</w:t>
      </w:r>
      <w:r w:rsidRPr="002A6703">
        <w:rPr>
          <w:rFonts w:ascii="Arial" w:hAnsi="Arial" w:cs="Arial"/>
        </w:rPr>
        <w:t xml:space="preserve"> with paragraph 4.1.7 and 9.7 of </w:t>
      </w:r>
      <w:r w:rsidR="00C50013" w:rsidRPr="002A6703">
        <w:rPr>
          <w:rFonts w:ascii="Arial" w:hAnsi="Arial" w:cs="Arial"/>
        </w:rPr>
        <w:t xml:space="preserve">the SEEMP </w:t>
      </w:r>
      <w:proofErr w:type="gramStart"/>
      <w:r w:rsidR="00C50013" w:rsidRPr="002A6703">
        <w:rPr>
          <w:rFonts w:ascii="Arial" w:hAnsi="Arial" w:cs="Arial"/>
        </w:rPr>
        <w:t>Guidelines;</w:t>
      </w:r>
      <w:proofErr w:type="gramEnd"/>
    </w:p>
    <w:p w14:paraId="602485E3" w14:textId="77777777" w:rsidR="00905115" w:rsidRPr="00905115" w:rsidRDefault="00905115" w:rsidP="00E87F85">
      <w:pPr>
        <w:pStyle w:val="ListParagraph"/>
        <w:jc w:val="both"/>
        <w:rPr>
          <w:rFonts w:ascii="Arial" w:hAnsi="Arial" w:cs="Arial"/>
        </w:rPr>
      </w:pPr>
      <w:bookmarkStart w:id="5" w:name="_Hlk86153431"/>
      <w:bookmarkEnd w:id="4"/>
    </w:p>
    <w:p w14:paraId="37C2F047" w14:textId="1E97F22B" w:rsidR="00081234" w:rsidRPr="00A63E25" w:rsidRDefault="00905115" w:rsidP="00081234">
      <w:pPr>
        <w:pStyle w:val="ListParagraph"/>
        <w:numPr>
          <w:ilvl w:val="0"/>
          <w:numId w:val="23"/>
        </w:numPr>
        <w:ind w:left="1418" w:hanging="709"/>
        <w:jc w:val="both"/>
        <w:rPr>
          <w:rFonts w:ascii="Arial" w:hAnsi="Arial" w:cs="Arial"/>
          <w:highlight w:val="darkGray"/>
        </w:rPr>
      </w:pPr>
      <w:bookmarkStart w:id="6" w:name="_Hlk86153393"/>
      <w:r>
        <w:rPr>
          <w:rFonts w:ascii="Arial" w:hAnsi="Arial" w:cs="Arial"/>
        </w:rPr>
        <w:t xml:space="preserve">Robustness of the </w:t>
      </w:r>
      <w:r w:rsidR="00FA021C">
        <w:rPr>
          <w:rFonts w:ascii="Arial" w:hAnsi="Arial" w:cs="Arial"/>
        </w:rPr>
        <w:t>3-year implementation plan</w:t>
      </w:r>
      <w:r w:rsidR="00EA61D2">
        <w:rPr>
          <w:rFonts w:ascii="Arial" w:hAnsi="Arial" w:cs="Arial"/>
        </w:rPr>
        <w:t xml:space="preserve"> </w:t>
      </w:r>
      <w:r>
        <w:rPr>
          <w:rFonts w:ascii="Arial" w:hAnsi="Arial" w:cs="Arial"/>
        </w:rPr>
        <w:t>and</w:t>
      </w:r>
      <w:r w:rsidR="00362220">
        <w:rPr>
          <w:rFonts w:ascii="Arial" w:hAnsi="Arial" w:cs="Arial"/>
        </w:rPr>
        <w:t xml:space="preserve">, </w:t>
      </w:r>
      <w:r w:rsidR="00362220" w:rsidRPr="00012A52">
        <w:rPr>
          <w:rFonts w:ascii="Arial" w:hAnsi="Arial" w:cs="Arial"/>
          <w:highlight w:val="darkGray"/>
          <w:u w:val="single"/>
        </w:rPr>
        <w:t>where applicable</w:t>
      </w:r>
      <w:r w:rsidR="00362220" w:rsidRPr="00362220">
        <w:rPr>
          <w:rFonts w:ascii="Arial" w:hAnsi="Arial" w:cs="Arial"/>
          <w:highlight w:val="darkGray"/>
        </w:rPr>
        <w:t>,</w:t>
      </w:r>
      <w:r>
        <w:rPr>
          <w:rFonts w:ascii="Arial" w:hAnsi="Arial" w:cs="Arial"/>
        </w:rPr>
        <w:t xml:space="preserve"> </w:t>
      </w:r>
      <w:r w:rsidR="00EA61D2">
        <w:rPr>
          <w:rFonts w:ascii="Arial" w:hAnsi="Arial" w:cs="Arial"/>
        </w:rPr>
        <w:t>the plan of corrective actions</w:t>
      </w:r>
      <w:r w:rsidR="00EC4A93">
        <w:rPr>
          <w:rFonts w:ascii="Arial" w:hAnsi="Arial" w:cs="Arial"/>
        </w:rPr>
        <w:t xml:space="preserve">, including </w:t>
      </w:r>
      <w:r w:rsidR="004503A5">
        <w:rPr>
          <w:rFonts w:ascii="Arial" w:hAnsi="Arial" w:cs="Arial"/>
        </w:rPr>
        <w:t xml:space="preserve">whether </w:t>
      </w:r>
      <w:r w:rsidR="00EC4A93">
        <w:rPr>
          <w:rFonts w:ascii="Arial" w:hAnsi="Arial" w:cs="Arial"/>
        </w:rPr>
        <w:t>realistic timelines</w:t>
      </w:r>
      <w:r w:rsidR="0035693C">
        <w:rPr>
          <w:rFonts w:ascii="Arial" w:hAnsi="Arial" w:cs="Arial"/>
        </w:rPr>
        <w:t xml:space="preserve"> for implementation of </w:t>
      </w:r>
      <w:r w:rsidR="0035693C" w:rsidRPr="00012A52">
        <w:rPr>
          <w:rFonts w:ascii="Arial" w:hAnsi="Arial" w:cs="Arial"/>
          <w:strike/>
          <w:highlight w:val="darkGray"/>
          <w:u w:val="single"/>
        </w:rPr>
        <w:t>measures</w:t>
      </w:r>
      <w:r w:rsidR="004503A5" w:rsidRPr="00012A52">
        <w:rPr>
          <w:rFonts w:ascii="Arial" w:hAnsi="Arial" w:cs="Arial"/>
          <w:highlight w:val="darkGray"/>
          <w:u w:val="single"/>
        </w:rPr>
        <w:t xml:space="preserve"> </w:t>
      </w:r>
      <w:r w:rsidR="00362220" w:rsidRPr="00012A52">
        <w:rPr>
          <w:rFonts w:ascii="Arial" w:hAnsi="Arial" w:cs="Arial"/>
          <w:highlight w:val="darkGray"/>
          <w:u w:val="single"/>
        </w:rPr>
        <w:t>actions</w:t>
      </w:r>
      <w:r w:rsidR="00362220">
        <w:rPr>
          <w:rFonts w:ascii="Arial" w:hAnsi="Arial" w:cs="Arial"/>
        </w:rPr>
        <w:t xml:space="preserve"> </w:t>
      </w:r>
      <w:r w:rsidR="004503A5">
        <w:rPr>
          <w:rFonts w:ascii="Arial" w:hAnsi="Arial" w:cs="Arial"/>
        </w:rPr>
        <w:t>have been included</w:t>
      </w:r>
      <w:r>
        <w:rPr>
          <w:rFonts w:ascii="Arial" w:hAnsi="Arial" w:cs="Arial"/>
        </w:rPr>
        <w:t>;</w:t>
      </w:r>
      <w:r w:rsidRPr="002A6703">
        <w:rPr>
          <w:rFonts w:ascii="Arial" w:hAnsi="Arial" w:cs="Arial"/>
        </w:rPr>
        <w:t xml:space="preserve"> </w:t>
      </w:r>
      <w:r w:rsidR="00E0275B" w:rsidRPr="00A63E25">
        <w:rPr>
          <w:rFonts w:ascii="Arial" w:hAnsi="Arial" w:cs="Arial"/>
          <w:highlight w:val="darkGray"/>
        </w:rPr>
        <w:t>and</w:t>
      </w:r>
      <w:bookmarkEnd w:id="5"/>
      <w:bookmarkEnd w:id="6"/>
    </w:p>
    <w:p w14:paraId="0DACB717" w14:textId="77777777" w:rsidR="00081234" w:rsidRPr="00081234" w:rsidRDefault="00081234" w:rsidP="00081234">
      <w:pPr>
        <w:pStyle w:val="ListParagraph"/>
        <w:ind w:left="1418"/>
        <w:jc w:val="both"/>
        <w:rPr>
          <w:rFonts w:ascii="Arial" w:hAnsi="Arial" w:cs="Arial"/>
        </w:rPr>
      </w:pPr>
    </w:p>
    <w:p w14:paraId="47A61BA7" w14:textId="39F4D69F" w:rsidR="00F05052" w:rsidRPr="00F11813" w:rsidRDefault="00F05052" w:rsidP="00704DE4">
      <w:pPr>
        <w:pStyle w:val="ListParagraph"/>
        <w:numPr>
          <w:ilvl w:val="0"/>
          <w:numId w:val="23"/>
        </w:numPr>
        <w:ind w:left="1418" w:hanging="709"/>
        <w:jc w:val="both"/>
        <w:rPr>
          <w:rFonts w:ascii="Arial" w:hAnsi="Arial" w:cs="Arial"/>
          <w:strike/>
          <w:highlight w:val="darkGray"/>
          <w:u w:val="single"/>
        </w:rPr>
      </w:pPr>
      <w:r w:rsidRPr="00F11813">
        <w:rPr>
          <w:rFonts w:ascii="Arial" w:hAnsi="Arial" w:cs="Arial"/>
          <w:strike/>
          <w:highlight w:val="darkGray"/>
          <w:u w:val="single"/>
        </w:rPr>
        <w:t xml:space="preserve">Verification that data quality control measures are in place, and that that data </w:t>
      </w:r>
      <w:r w:rsidR="00BA0525" w:rsidRPr="00F11813">
        <w:rPr>
          <w:rFonts w:ascii="Arial" w:hAnsi="Arial" w:cs="Arial"/>
          <w:strike/>
          <w:highlight w:val="darkGray"/>
          <w:u w:val="single"/>
        </w:rPr>
        <w:t xml:space="preserve">is </w:t>
      </w:r>
      <w:r w:rsidRPr="00F11813">
        <w:rPr>
          <w:rFonts w:ascii="Arial" w:hAnsi="Arial" w:cs="Arial"/>
          <w:strike/>
          <w:highlight w:val="darkGray"/>
          <w:u w:val="single"/>
        </w:rPr>
        <w:t>appropriately stored and secured</w:t>
      </w:r>
      <w:r w:rsidR="00BA0525" w:rsidRPr="00F11813">
        <w:rPr>
          <w:rFonts w:ascii="Arial" w:hAnsi="Arial" w:cs="Arial"/>
          <w:strike/>
          <w:highlight w:val="darkGray"/>
          <w:u w:val="single"/>
        </w:rPr>
        <w:t>.</w:t>
      </w:r>
    </w:p>
    <w:p w14:paraId="55FD0903" w14:textId="77777777" w:rsidR="004D204E" w:rsidRPr="004D204E" w:rsidRDefault="004D204E" w:rsidP="004D204E">
      <w:pPr>
        <w:pStyle w:val="ListParagraph"/>
        <w:rPr>
          <w:rFonts w:ascii="Arial" w:hAnsi="Arial" w:cs="Arial"/>
          <w:highlight w:val="darkGray"/>
        </w:rPr>
      </w:pPr>
    </w:p>
    <w:p w14:paraId="00DA690F" w14:textId="1A30E4D6" w:rsidR="004D204E" w:rsidRDefault="004D204E" w:rsidP="00704DE4">
      <w:pPr>
        <w:pStyle w:val="ListParagraph"/>
        <w:numPr>
          <w:ilvl w:val="0"/>
          <w:numId w:val="23"/>
        </w:numPr>
        <w:ind w:left="1418" w:hanging="709"/>
        <w:jc w:val="both"/>
        <w:rPr>
          <w:rFonts w:ascii="Arial" w:hAnsi="Arial" w:cs="Arial"/>
          <w:highlight w:val="darkGray"/>
          <w:u w:val="single"/>
        </w:rPr>
      </w:pPr>
      <w:r w:rsidRPr="004D204E">
        <w:rPr>
          <w:rFonts w:ascii="Arial" w:hAnsi="Arial" w:cs="Arial"/>
          <w:highlight w:val="darkGray"/>
          <w:u w:val="single"/>
        </w:rPr>
        <w:lastRenderedPageBreak/>
        <w:t xml:space="preserve">Verification of the details of agreed format for the transfer of data to a receiving Administration or company as indicated in paragraph 10.3 of SEEMP Guidelines, where </w:t>
      </w:r>
      <w:proofErr w:type="gramStart"/>
      <w:r w:rsidRPr="004D204E">
        <w:rPr>
          <w:rFonts w:ascii="Arial" w:hAnsi="Arial" w:cs="Arial"/>
          <w:highlight w:val="darkGray"/>
          <w:u w:val="single"/>
        </w:rPr>
        <w:t>applicable</w:t>
      </w:r>
      <w:r w:rsidR="00A47C23">
        <w:rPr>
          <w:rFonts w:ascii="Arial" w:hAnsi="Arial" w:cs="Arial"/>
          <w:highlight w:val="darkGray"/>
          <w:u w:val="single"/>
        </w:rPr>
        <w:t>;</w:t>
      </w:r>
      <w:proofErr w:type="gramEnd"/>
    </w:p>
    <w:p w14:paraId="232621FB" w14:textId="77777777" w:rsidR="00877825" w:rsidRPr="00877825" w:rsidRDefault="00877825" w:rsidP="00877825">
      <w:pPr>
        <w:pStyle w:val="ListParagraph"/>
        <w:rPr>
          <w:rFonts w:ascii="Arial" w:hAnsi="Arial" w:cs="Arial"/>
          <w:highlight w:val="darkGray"/>
          <w:u w:val="single"/>
        </w:rPr>
      </w:pPr>
    </w:p>
    <w:p w14:paraId="11C541C3" w14:textId="3E4FD31E" w:rsidR="00E0275B" w:rsidRPr="00304D7B" w:rsidRDefault="00E0275B" w:rsidP="00E0275B">
      <w:pPr>
        <w:spacing w:line="256" w:lineRule="auto"/>
        <w:jc w:val="both"/>
        <w:rPr>
          <w:rFonts w:ascii="Arial" w:eastAsia="Yu Mincho" w:hAnsi="Arial" w:cs="Arial"/>
          <w:strike/>
          <w:u w:val="single"/>
        </w:rPr>
      </w:pPr>
      <w:r w:rsidRPr="00304D7B">
        <w:rPr>
          <w:rFonts w:ascii="Arial" w:eastAsia="Yu Mincho" w:hAnsi="Arial" w:cs="Arial"/>
          <w:strike/>
          <w:u w:val="single"/>
        </w:rPr>
        <w:t>6.2</w:t>
      </w:r>
      <w:r w:rsidRPr="00304D7B">
        <w:rPr>
          <w:rFonts w:ascii="Arial" w:eastAsia="Yu Mincho" w:hAnsi="Arial" w:cs="Arial"/>
          <w:strike/>
          <w:u w:val="single"/>
        </w:rPr>
        <w:tab/>
      </w:r>
      <w:r w:rsidRPr="00304D7B">
        <w:rPr>
          <w:rFonts w:ascii="Arial" w:eastAsia="Yu Mincho" w:hAnsi="Arial" w:cs="Arial"/>
          <w:strike/>
          <w:highlight w:val="darkGray"/>
          <w:u w:val="single"/>
        </w:rPr>
        <w:t>The</w:t>
      </w:r>
      <w:r w:rsidRPr="00304D7B">
        <w:rPr>
          <w:rFonts w:ascii="Arial" w:eastAsia="Yu Mincho" w:hAnsi="Arial" w:cs="Arial"/>
          <w:strike/>
          <w:u w:val="single"/>
        </w:rPr>
        <w:t xml:space="preserve"> </w:t>
      </w:r>
      <w:r w:rsidRPr="00304D7B">
        <w:rPr>
          <w:rFonts w:ascii="Arial" w:hAnsi="Arial" w:cs="Arial"/>
          <w:strike/>
          <w:highlight w:val="darkGray"/>
          <w:u w:val="single"/>
        </w:rPr>
        <w:t xml:space="preserve">initial, </w:t>
      </w:r>
      <w:proofErr w:type="gramStart"/>
      <w:r w:rsidRPr="00304D7B">
        <w:rPr>
          <w:rFonts w:ascii="Arial" w:hAnsi="Arial" w:cs="Arial"/>
          <w:strike/>
          <w:highlight w:val="darkGray"/>
          <w:u w:val="single"/>
        </w:rPr>
        <w:t>periodical</w:t>
      </w:r>
      <w:proofErr w:type="gramEnd"/>
      <w:r w:rsidRPr="00304D7B">
        <w:rPr>
          <w:rFonts w:ascii="Arial" w:hAnsi="Arial" w:cs="Arial"/>
          <w:strike/>
          <w:highlight w:val="darkGray"/>
          <w:u w:val="single"/>
        </w:rPr>
        <w:t xml:space="preserve"> and additional </w:t>
      </w:r>
      <w:r w:rsidRPr="00304D7B">
        <w:rPr>
          <w:rFonts w:ascii="Arial" w:eastAsia="Yu Mincho" w:hAnsi="Arial" w:cs="Arial"/>
          <w:strike/>
          <w:highlight w:val="darkGray"/>
          <w:u w:val="single"/>
        </w:rPr>
        <w:t xml:space="preserve">verifications </w:t>
      </w:r>
      <w:r w:rsidRPr="00304D7B">
        <w:rPr>
          <w:rFonts w:ascii="Arial" w:hAnsi="Arial" w:cs="Arial"/>
          <w:strike/>
          <w:highlight w:val="darkGray"/>
          <w:u w:val="single"/>
        </w:rPr>
        <w:t>should be based on documentary evidence.</w:t>
      </w:r>
    </w:p>
    <w:p w14:paraId="0DAE1DD1" w14:textId="06298D58" w:rsidR="00704DE4" w:rsidRPr="00304D7B" w:rsidRDefault="00704DE4" w:rsidP="00E87F85">
      <w:pPr>
        <w:jc w:val="both"/>
        <w:rPr>
          <w:rFonts w:ascii="Arial" w:hAnsi="Arial" w:cs="Arial"/>
          <w:strike/>
          <w:highlight w:val="darkGray"/>
          <w:u w:val="single"/>
        </w:rPr>
      </w:pPr>
      <w:r w:rsidRPr="00304D7B">
        <w:rPr>
          <w:rFonts w:ascii="Arial" w:hAnsi="Arial" w:cs="Arial"/>
          <w:strike/>
          <w:highlight w:val="darkGray"/>
          <w:u w:val="single"/>
        </w:rPr>
        <w:t>6.3</w:t>
      </w:r>
      <w:r w:rsidRPr="00304D7B">
        <w:rPr>
          <w:rFonts w:ascii="Arial" w:hAnsi="Arial" w:cs="Arial"/>
          <w:strike/>
          <w:highlight w:val="darkGray"/>
          <w:u w:val="single"/>
        </w:rPr>
        <w:tab/>
        <w:t>Company audits could consist, but not be limited to, the following elements:</w:t>
      </w:r>
    </w:p>
    <w:p w14:paraId="61B101EC" w14:textId="3B1D9860" w:rsidR="00704DE4" w:rsidRPr="00304D7B" w:rsidRDefault="00704DE4" w:rsidP="006221B7">
      <w:pPr>
        <w:pStyle w:val="ListParagraph"/>
        <w:numPr>
          <w:ilvl w:val="0"/>
          <w:numId w:val="22"/>
        </w:numPr>
        <w:jc w:val="both"/>
        <w:rPr>
          <w:rFonts w:ascii="Arial" w:hAnsi="Arial" w:cs="Arial"/>
          <w:strike/>
          <w:highlight w:val="darkGray"/>
          <w:u w:val="single"/>
        </w:rPr>
      </w:pPr>
      <w:r w:rsidRPr="00304D7B">
        <w:rPr>
          <w:rFonts w:ascii="Arial" w:hAnsi="Arial" w:cs="Arial"/>
          <w:strike/>
          <w:highlight w:val="darkGray"/>
          <w:u w:val="single"/>
        </w:rPr>
        <w:t xml:space="preserve">Verification of self-assessment and of improvement actions </w:t>
      </w:r>
      <w:proofErr w:type="gramStart"/>
      <w:r w:rsidRPr="00304D7B">
        <w:rPr>
          <w:rFonts w:ascii="Arial" w:hAnsi="Arial" w:cs="Arial"/>
          <w:strike/>
          <w:highlight w:val="darkGray"/>
          <w:u w:val="single"/>
        </w:rPr>
        <w:t>taken;</w:t>
      </w:r>
      <w:proofErr w:type="gramEnd"/>
    </w:p>
    <w:p w14:paraId="796B802D" w14:textId="77777777" w:rsidR="00704DE4" w:rsidRPr="00304D7B" w:rsidRDefault="00704DE4" w:rsidP="006221B7">
      <w:pPr>
        <w:pStyle w:val="ListParagraph"/>
        <w:ind w:left="1069"/>
        <w:jc w:val="both"/>
        <w:rPr>
          <w:rFonts w:ascii="Arial" w:hAnsi="Arial" w:cs="Arial"/>
          <w:strike/>
          <w:highlight w:val="darkGray"/>
          <w:u w:val="single"/>
        </w:rPr>
      </w:pPr>
    </w:p>
    <w:p w14:paraId="1FF3BB94" w14:textId="0C76509D" w:rsidR="00704DE4" w:rsidRPr="00304D7B" w:rsidRDefault="00704DE4" w:rsidP="006221B7">
      <w:pPr>
        <w:pStyle w:val="ListParagraph"/>
        <w:numPr>
          <w:ilvl w:val="0"/>
          <w:numId w:val="22"/>
        </w:numPr>
        <w:spacing w:line="240" w:lineRule="auto"/>
        <w:jc w:val="both"/>
        <w:rPr>
          <w:rFonts w:ascii="Arial" w:hAnsi="Arial" w:cs="Arial"/>
          <w:strike/>
          <w:highlight w:val="darkGray"/>
          <w:u w:val="single"/>
        </w:rPr>
      </w:pPr>
      <w:r w:rsidRPr="00304D7B">
        <w:rPr>
          <w:rFonts w:ascii="Arial" w:hAnsi="Arial" w:cs="Arial"/>
          <w:strike/>
          <w:highlight w:val="darkGray"/>
          <w:u w:val="single"/>
        </w:rPr>
        <w:t>Verification of progress made in the (corrective) actions to be taken in the execution of the 3-year implementation plan and the plan of corrective actions; and</w:t>
      </w:r>
    </w:p>
    <w:p w14:paraId="50A16F1C" w14:textId="77777777" w:rsidR="00704DE4" w:rsidRPr="00304D7B" w:rsidRDefault="00704DE4" w:rsidP="006221B7">
      <w:pPr>
        <w:pStyle w:val="ListParagraph"/>
        <w:spacing w:line="240" w:lineRule="auto"/>
        <w:ind w:left="1069"/>
        <w:jc w:val="both"/>
        <w:rPr>
          <w:rFonts w:ascii="Arial" w:hAnsi="Arial" w:cs="Arial"/>
          <w:strike/>
          <w:highlight w:val="darkGray"/>
          <w:u w:val="single"/>
        </w:rPr>
      </w:pPr>
    </w:p>
    <w:p w14:paraId="736B70EA" w14:textId="6CBEDE96" w:rsidR="00704DE4" w:rsidRPr="00304D7B" w:rsidRDefault="00704DE4" w:rsidP="006221B7">
      <w:pPr>
        <w:pStyle w:val="ListParagraph"/>
        <w:numPr>
          <w:ilvl w:val="0"/>
          <w:numId w:val="22"/>
        </w:numPr>
        <w:spacing w:line="240" w:lineRule="auto"/>
        <w:jc w:val="both"/>
        <w:rPr>
          <w:rFonts w:ascii="Arial" w:hAnsi="Arial" w:cs="Arial"/>
          <w:strike/>
          <w:u w:val="single"/>
        </w:rPr>
      </w:pPr>
      <w:r w:rsidRPr="00304D7B">
        <w:rPr>
          <w:rFonts w:ascii="Arial" w:hAnsi="Arial" w:cs="Arial"/>
          <w:strike/>
          <w:highlight w:val="darkGray"/>
          <w:u w:val="single"/>
        </w:rPr>
        <w:t xml:space="preserve">Assignment of responsibilities related to the implementation and monitoring of measures. Verification that the personnel that interacts with the system have adequate </w:t>
      </w:r>
      <w:proofErr w:type="gramStart"/>
      <w:r w:rsidRPr="00304D7B">
        <w:rPr>
          <w:rFonts w:ascii="Arial" w:hAnsi="Arial" w:cs="Arial"/>
          <w:strike/>
          <w:highlight w:val="darkGray"/>
          <w:u w:val="single"/>
        </w:rPr>
        <w:t>training ;</w:t>
      </w:r>
      <w:proofErr w:type="gramEnd"/>
      <w:r w:rsidRPr="00304D7B">
        <w:rPr>
          <w:rFonts w:ascii="Arial" w:hAnsi="Arial" w:cs="Arial"/>
          <w:strike/>
          <w:u w:val="single"/>
        </w:rPr>
        <w:t xml:space="preserve"> </w:t>
      </w:r>
      <w:r w:rsidRPr="00304D7B">
        <w:rPr>
          <w:rFonts w:ascii="Arial" w:hAnsi="Arial" w:cs="Arial"/>
          <w:strike/>
          <w:highlight w:val="darkGray"/>
          <w:u w:val="single"/>
        </w:rPr>
        <w:t>and</w:t>
      </w:r>
    </w:p>
    <w:p w14:paraId="7C086551" w14:textId="77777777" w:rsidR="004D204E" w:rsidRPr="00304D7B" w:rsidRDefault="004D204E" w:rsidP="004D204E">
      <w:pPr>
        <w:pStyle w:val="ListParagraph"/>
        <w:rPr>
          <w:rFonts w:ascii="Arial" w:hAnsi="Arial" w:cs="Arial"/>
          <w:strike/>
          <w:u w:val="single"/>
        </w:rPr>
      </w:pPr>
    </w:p>
    <w:p w14:paraId="7C81676D" w14:textId="7CA678F9" w:rsidR="00704DE4" w:rsidRPr="00F11813" w:rsidRDefault="00E0275B" w:rsidP="00E0275B">
      <w:pPr>
        <w:jc w:val="both"/>
        <w:rPr>
          <w:rFonts w:ascii="Arial" w:hAnsi="Arial" w:cs="Arial"/>
          <w:strike/>
          <w:u w:val="single"/>
        </w:rPr>
      </w:pPr>
      <w:r w:rsidRPr="00F11813">
        <w:rPr>
          <w:rFonts w:ascii="Arial" w:hAnsi="Arial" w:cs="Arial"/>
          <w:strike/>
          <w:highlight w:val="darkGray"/>
          <w:u w:val="single"/>
        </w:rPr>
        <w:t>6.4</w:t>
      </w:r>
      <w:r w:rsidRPr="00F11813">
        <w:rPr>
          <w:rFonts w:ascii="Arial" w:hAnsi="Arial" w:cs="Arial"/>
          <w:strike/>
          <w:highlight w:val="darkGray"/>
          <w:u w:val="single"/>
        </w:rPr>
        <w:tab/>
        <w:t>The periodical company audits may include annual audits at the premises of the company (company audits) and verifications on board the ship (shipboard audits).</w:t>
      </w:r>
    </w:p>
    <w:p w14:paraId="04F00EEC" w14:textId="77777777" w:rsidR="008D4AC2" w:rsidRPr="008D4AC2" w:rsidRDefault="008D4AC2" w:rsidP="008D4AC2">
      <w:pPr>
        <w:jc w:val="both"/>
        <w:rPr>
          <w:rFonts w:ascii="Arial" w:hAnsi="Arial" w:cs="Arial"/>
          <w:b/>
          <w:highlight w:val="darkGray"/>
        </w:rPr>
      </w:pPr>
      <w:r w:rsidRPr="008D4AC2">
        <w:rPr>
          <w:rFonts w:ascii="Arial" w:hAnsi="Arial" w:cs="Arial"/>
          <w:b/>
          <w:highlight w:val="darkGray"/>
        </w:rPr>
        <w:t>7</w:t>
      </w:r>
      <w:r w:rsidRPr="008D4AC2">
        <w:rPr>
          <w:rFonts w:ascii="Arial" w:hAnsi="Arial" w:cs="Arial"/>
          <w:b/>
          <w:highlight w:val="darkGray"/>
        </w:rPr>
        <w:tab/>
        <w:t>COMBINATION WITH ISM</w:t>
      </w:r>
    </w:p>
    <w:p w14:paraId="08793659" w14:textId="5610058F" w:rsidR="008D4AC2" w:rsidRPr="008D4AC2" w:rsidRDefault="008D4AC2" w:rsidP="008D4AC2">
      <w:pPr>
        <w:jc w:val="both"/>
        <w:rPr>
          <w:rFonts w:ascii="Arial" w:hAnsi="Arial" w:cs="Arial"/>
          <w:color w:val="FF0000"/>
          <w:highlight w:val="darkGray"/>
        </w:rPr>
      </w:pPr>
      <w:r w:rsidRPr="008D4AC2">
        <w:rPr>
          <w:rFonts w:ascii="Arial" w:hAnsi="Arial" w:cs="Arial"/>
          <w:highlight w:val="darkGray"/>
        </w:rPr>
        <w:t>7.1</w:t>
      </w:r>
      <w:r w:rsidRPr="008D4AC2">
        <w:rPr>
          <w:rFonts w:ascii="Arial" w:hAnsi="Arial" w:cs="Arial"/>
          <w:highlight w:val="darkGray"/>
        </w:rPr>
        <w:tab/>
        <w:t xml:space="preserve">Verification of implementation aspects of the SEEMP on board (monitoring, </w:t>
      </w:r>
      <w:proofErr w:type="gramStart"/>
      <w:r w:rsidRPr="008D4AC2">
        <w:rPr>
          <w:rFonts w:ascii="Arial" w:hAnsi="Arial" w:cs="Arial"/>
          <w:highlight w:val="darkGray"/>
        </w:rPr>
        <w:t>self-evaluation</w:t>
      </w:r>
      <w:proofErr w:type="gramEnd"/>
      <w:r w:rsidRPr="008D4AC2">
        <w:rPr>
          <w:rFonts w:ascii="Arial" w:hAnsi="Arial" w:cs="Arial"/>
          <w:highlight w:val="darkGray"/>
        </w:rPr>
        <w:t xml:space="preserve"> and improvements etc.) could be harmonized</w:t>
      </w:r>
      <w:r w:rsidR="000E2463">
        <w:rPr>
          <w:rFonts w:ascii="Arial" w:hAnsi="Arial" w:cs="Arial"/>
          <w:highlight w:val="darkGray"/>
        </w:rPr>
        <w:t xml:space="preserve"> </w:t>
      </w:r>
      <w:r w:rsidR="000E2463" w:rsidRPr="000E2463">
        <w:rPr>
          <w:rFonts w:ascii="Arial" w:hAnsi="Arial" w:cs="Arial"/>
          <w:highlight w:val="darkGray"/>
          <w:u w:val="single"/>
        </w:rPr>
        <w:t>or</w:t>
      </w:r>
      <w:r w:rsidRPr="008D4AC2">
        <w:rPr>
          <w:rFonts w:ascii="Arial" w:hAnsi="Arial" w:cs="Arial"/>
          <w:highlight w:val="darkGray"/>
        </w:rPr>
        <w:t xml:space="preserve"> combined with the SMS audits</w:t>
      </w:r>
      <w:r w:rsidRPr="003C7EF3">
        <w:rPr>
          <w:rFonts w:ascii="Arial" w:hAnsi="Arial" w:cs="Arial"/>
          <w:strike/>
          <w:highlight w:val="darkGray"/>
          <w:u w:val="single"/>
        </w:rPr>
        <w:t>, including ISM internal and external audit</w:t>
      </w:r>
      <w:r w:rsidRPr="008D4AC2">
        <w:rPr>
          <w:rFonts w:ascii="Arial" w:hAnsi="Arial" w:cs="Arial"/>
          <w:highlight w:val="darkGray"/>
        </w:rPr>
        <w:t>.</w:t>
      </w:r>
    </w:p>
    <w:p w14:paraId="2D26BA2B" w14:textId="5E7FCDE7" w:rsidR="008D4AC2" w:rsidRPr="008D4AC2" w:rsidRDefault="008D4AC2" w:rsidP="008D4AC2">
      <w:pPr>
        <w:jc w:val="both"/>
        <w:rPr>
          <w:rFonts w:ascii="Arial" w:hAnsi="Arial" w:cs="Arial"/>
        </w:rPr>
      </w:pPr>
      <w:r w:rsidRPr="008D4AC2">
        <w:rPr>
          <w:rFonts w:ascii="Arial" w:hAnsi="Arial" w:cs="Arial"/>
          <w:highlight w:val="darkGray"/>
        </w:rPr>
        <w:t>7.2</w:t>
      </w:r>
      <w:r w:rsidRPr="008D4AC2">
        <w:rPr>
          <w:rFonts w:ascii="Arial" w:hAnsi="Arial" w:cs="Arial"/>
          <w:highlight w:val="darkGray"/>
        </w:rPr>
        <w:tab/>
        <w:t>The verifications may be carried out in accordance with</w:t>
      </w:r>
      <w:r w:rsidRPr="008D4AC2">
        <w:rPr>
          <w:rFonts w:ascii="Arial" w:hAnsi="Arial" w:cs="Arial"/>
          <w:highlight w:val="darkGray"/>
          <w:u w:val="single"/>
          <w:lang w:val="en-GB"/>
        </w:rPr>
        <w:t xml:space="preserve"> </w:t>
      </w:r>
      <w:r w:rsidRPr="00E80845">
        <w:rPr>
          <w:rFonts w:ascii="Arial" w:hAnsi="Arial" w:cs="Arial"/>
          <w:highlight w:val="darkGray"/>
          <w:u w:val="single"/>
          <w:lang w:val="en-GB"/>
        </w:rPr>
        <w:t xml:space="preserve">guidelines on implementation of the ISM Code referred to in Chapter </w:t>
      </w:r>
      <w:proofErr w:type="gramStart"/>
      <w:r w:rsidRPr="00E80845">
        <w:rPr>
          <w:rFonts w:ascii="Arial" w:hAnsi="Arial" w:cs="Arial"/>
          <w:highlight w:val="darkGray"/>
          <w:u w:val="single"/>
          <w:lang w:val="en-GB"/>
        </w:rPr>
        <w:t>15</w:t>
      </w:r>
      <w:r w:rsidRPr="00E80845">
        <w:rPr>
          <w:rFonts w:ascii="Arial" w:hAnsi="Arial" w:cs="Arial"/>
          <w:strike/>
          <w:highlight w:val="darkGray"/>
          <w:u w:val="single"/>
          <w:lang w:val="en-GB"/>
        </w:rPr>
        <w:t xml:space="preserve"> </w:t>
      </w:r>
      <w:r w:rsidRPr="008D4AC2">
        <w:rPr>
          <w:rFonts w:ascii="Arial" w:hAnsi="Arial" w:cs="Arial"/>
          <w:highlight w:val="darkGray"/>
        </w:rPr>
        <w:t xml:space="preserve"> </w:t>
      </w:r>
      <w:r w:rsidRPr="008D4AC2">
        <w:rPr>
          <w:rFonts w:ascii="Arial" w:hAnsi="Arial" w:cs="Arial"/>
          <w:strike/>
          <w:highlight w:val="darkGray"/>
        </w:rPr>
        <w:t>part</w:t>
      </w:r>
      <w:proofErr w:type="gramEnd"/>
      <w:r w:rsidRPr="008D4AC2">
        <w:rPr>
          <w:rFonts w:ascii="Arial" w:hAnsi="Arial" w:cs="Arial"/>
          <w:strike/>
          <w:highlight w:val="darkGray"/>
        </w:rPr>
        <w:t xml:space="preserve"> B </w:t>
      </w:r>
      <w:r w:rsidRPr="008D4AC2">
        <w:rPr>
          <w:rFonts w:ascii="Arial" w:hAnsi="Arial" w:cs="Arial"/>
          <w:highlight w:val="darkGray"/>
        </w:rPr>
        <w:t>of the ISM Code.</w:t>
      </w:r>
      <w:r w:rsidRPr="008D4AC2">
        <w:rPr>
          <w:rFonts w:ascii="Arial" w:hAnsi="Arial" w:cs="Arial"/>
          <w:color w:val="C00000"/>
        </w:rPr>
        <w:t xml:space="preserve">   </w:t>
      </w:r>
      <w:r w:rsidRPr="008D4AC2">
        <w:rPr>
          <w:rFonts w:ascii="Arial" w:hAnsi="Arial" w:cs="Arial"/>
        </w:rPr>
        <w:t xml:space="preserve"> </w:t>
      </w:r>
    </w:p>
    <w:p w14:paraId="197BD5C8" w14:textId="5134B3FF" w:rsidR="00677591" w:rsidRDefault="00677591" w:rsidP="00E0275B">
      <w:pPr>
        <w:jc w:val="both"/>
        <w:rPr>
          <w:rFonts w:ascii="Arial" w:hAnsi="Arial" w:cs="Arial"/>
        </w:rPr>
      </w:pPr>
    </w:p>
    <w:p w14:paraId="6DEA100E" w14:textId="4776E1CC" w:rsidR="006F5043" w:rsidRDefault="006F5043" w:rsidP="00E0275B">
      <w:pPr>
        <w:jc w:val="both"/>
        <w:rPr>
          <w:rFonts w:ascii="Arial" w:hAnsi="Arial" w:cs="Arial"/>
        </w:rPr>
      </w:pPr>
    </w:p>
    <w:p w14:paraId="36C11A90" w14:textId="2924DCC8" w:rsidR="006F5043" w:rsidRDefault="006F5043" w:rsidP="00E0275B">
      <w:pPr>
        <w:jc w:val="both"/>
        <w:rPr>
          <w:rFonts w:ascii="Arial" w:hAnsi="Arial" w:cs="Arial"/>
        </w:rPr>
      </w:pPr>
    </w:p>
    <w:p w14:paraId="0636AFAA" w14:textId="7AFDB969" w:rsidR="006F5043" w:rsidRDefault="006F5043" w:rsidP="00E0275B">
      <w:pPr>
        <w:jc w:val="both"/>
        <w:rPr>
          <w:rFonts w:ascii="Arial" w:hAnsi="Arial" w:cs="Arial"/>
        </w:rPr>
      </w:pPr>
    </w:p>
    <w:p w14:paraId="72BEFB3C" w14:textId="23B92403" w:rsidR="006F5043" w:rsidRDefault="006F5043" w:rsidP="00E0275B">
      <w:pPr>
        <w:jc w:val="both"/>
        <w:rPr>
          <w:rFonts w:ascii="Arial" w:hAnsi="Arial" w:cs="Arial"/>
        </w:rPr>
      </w:pPr>
    </w:p>
    <w:p w14:paraId="10A73A45" w14:textId="7A731EDD" w:rsidR="006F5043" w:rsidRDefault="006F5043" w:rsidP="00E0275B">
      <w:pPr>
        <w:jc w:val="both"/>
        <w:rPr>
          <w:rFonts w:ascii="Arial" w:hAnsi="Arial" w:cs="Arial"/>
        </w:rPr>
      </w:pPr>
    </w:p>
    <w:p w14:paraId="2D73EE29" w14:textId="538467B2" w:rsidR="006F5043" w:rsidRDefault="006F5043" w:rsidP="00E0275B">
      <w:pPr>
        <w:jc w:val="both"/>
        <w:rPr>
          <w:rFonts w:ascii="Arial" w:hAnsi="Arial" w:cs="Arial"/>
        </w:rPr>
      </w:pPr>
    </w:p>
    <w:p w14:paraId="198AF879" w14:textId="036B0783" w:rsidR="006F5043" w:rsidRDefault="006F5043" w:rsidP="00E0275B">
      <w:pPr>
        <w:jc w:val="both"/>
        <w:rPr>
          <w:rFonts w:ascii="Arial" w:hAnsi="Arial" w:cs="Arial"/>
        </w:rPr>
      </w:pPr>
    </w:p>
    <w:p w14:paraId="3C0BDFFE" w14:textId="77777777" w:rsidR="006F5043" w:rsidRPr="00C80E97" w:rsidRDefault="006F5043" w:rsidP="00E0275B">
      <w:pPr>
        <w:jc w:val="both"/>
        <w:rPr>
          <w:rFonts w:ascii="Arial" w:hAnsi="Arial" w:cs="Arial"/>
        </w:rPr>
      </w:pPr>
    </w:p>
    <w:p w14:paraId="60745CDE" w14:textId="6B1B96D9" w:rsidR="00CF74A5" w:rsidRDefault="00CF74A5" w:rsidP="00E87F85">
      <w:pPr>
        <w:jc w:val="both"/>
        <w:rPr>
          <w:rFonts w:ascii="Arial" w:hAnsi="Arial" w:cs="Arial"/>
        </w:rPr>
      </w:pPr>
    </w:p>
    <w:p w14:paraId="67A9E42B" w14:textId="4CFCCD08" w:rsidR="001658F2" w:rsidRDefault="001658F2" w:rsidP="001658F2">
      <w:pPr>
        <w:tabs>
          <w:tab w:val="left" w:pos="720"/>
        </w:tabs>
        <w:spacing w:before="200" w:after="0" w:line="240" w:lineRule="auto"/>
        <w:rPr>
          <w:rFonts w:ascii="Arial" w:hAnsi="Arial" w:cs="Arial"/>
        </w:rPr>
      </w:pPr>
    </w:p>
    <w:p w14:paraId="195291D0" w14:textId="77777777" w:rsidR="0085282C" w:rsidRDefault="0085282C" w:rsidP="001658F2">
      <w:pPr>
        <w:tabs>
          <w:tab w:val="left" w:pos="720"/>
        </w:tabs>
        <w:spacing w:before="200" w:after="0" w:line="240" w:lineRule="auto"/>
        <w:rPr>
          <w:rFonts w:ascii="Arial" w:hAnsi="Arial" w:cs="Arial"/>
        </w:rPr>
      </w:pPr>
    </w:p>
    <w:p w14:paraId="48A0FBCD" w14:textId="4338733E" w:rsidR="00CF74A5" w:rsidRPr="00E33AFB" w:rsidRDefault="00CF74A5" w:rsidP="001658F2">
      <w:pPr>
        <w:tabs>
          <w:tab w:val="left" w:pos="720"/>
        </w:tabs>
        <w:spacing w:before="200" w:after="0" w:line="240" w:lineRule="auto"/>
        <w:jc w:val="center"/>
        <w:rPr>
          <w:rFonts w:ascii="Arial" w:eastAsia="Times New Roman" w:hAnsi="Arial" w:cs="Arial"/>
          <w:b/>
          <w:bCs/>
          <w:highlight w:val="darkGray"/>
          <w:lang w:val="en-GB"/>
        </w:rPr>
      </w:pPr>
      <w:r w:rsidRPr="00E33AFB">
        <w:rPr>
          <w:rFonts w:ascii="Arial" w:eastAsia="Times New Roman" w:hAnsi="Arial" w:cs="Arial"/>
          <w:b/>
          <w:bCs/>
          <w:highlight w:val="darkGray"/>
          <w:lang w:val="en-GB"/>
        </w:rPr>
        <w:lastRenderedPageBreak/>
        <w:t>ANNEX</w:t>
      </w:r>
    </w:p>
    <w:p w14:paraId="62E8BAB7" w14:textId="77777777" w:rsidR="00CF74A5" w:rsidRPr="00E33AFB" w:rsidRDefault="00CF74A5" w:rsidP="00CF74A5">
      <w:pPr>
        <w:tabs>
          <w:tab w:val="left" w:pos="720"/>
        </w:tabs>
        <w:spacing w:before="200" w:after="0" w:line="240" w:lineRule="auto"/>
        <w:jc w:val="center"/>
        <w:rPr>
          <w:rFonts w:ascii="Arial" w:eastAsia="Times New Roman" w:hAnsi="Arial" w:cs="Arial"/>
          <w:b/>
          <w:bCs/>
          <w:highlight w:val="darkGray"/>
          <w:lang w:val="en-GB"/>
        </w:rPr>
      </w:pPr>
      <w:r w:rsidRPr="00E33AFB">
        <w:rPr>
          <w:rFonts w:ascii="Arial" w:eastAsia="Times New Roman" w:hAnsi="Arial" w:cs="Arial"/>
          <w:b/>
          <w:bCs/>
          <w:highlight w:val="darkGray"/>
          <w:lang w:val="en-GB"/>
        </w:rPr>
        <w:t>SAMPLE FORMAT FOR CONFIRMATION OF COMPLIANCE</w:t>
      </w:r>
    </w:p>
    <w:p w14:paraId="154FF71E" w14:textId="77777777" w:rsidR="00CF74A5" w:rsidRPr="00E33AFB" w:rsidRDefault="00CF74A5" w:rsidP="00CF74A5">
      <w:pPr>
        <w:tabs>
          <w:tab w:val="left" w:pos="720"/>
        </w:tabs>
        <w:spacing w:before="200" w:after="0" w:line="240" w:lineRule="auto"/>
        <w:jc w:val="center"/>
        <w:rPr>
          <w:rFonts w:ascii="Arial" w:eastAsia="Times New Roman" w:hAnsi="Arial" w:cs="Arial"/>
          <w:b/>
          <w:bCs/>
          <w:highlight w:val="darkGray"/>
          <w:lang w:val="en-GB"/>
        </w:rPr>
      </w:pPr>
      <w:r w:rsidRPr="00E33AFB">
        <w:rPr>
          <w:rFonts w:ascii="Arial" w:eastAsia="Times New Roman" w:hAnsi="Arial" w:cs="Arial"/>
          <w:b/>
          <w:bCs/>
          <w:highlight w:val="darkGray"/>
          <w:lang w:val="en-GB"/>
        </w:rPr>
        <w:t>CONFIRMATION OF COMPLIANCE – SEEMP PART III</w:t>
      </w:r>
    </w:p>
    <w:p w14:paraId="37C7FE4F"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Issued under the provisions of the Protocol of 1997, as amended, to amend the International Convention for the Prevention of Pollution by Ships, 1973, as modified by the Protocol of 1978 related thereto (hereinafter referred to as "the Convention") under the authority of the Government of:</w:t>
      </w:r>
    </w:p>
    <w:p w14:paraId="0E73F053"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 . . . . . . . . . . . . . . . . . . . . . . . . . . . . . . . . . . . . . . . . . . . . . . . . . . . . . . . . . . . . . . . . . . . . . . . . .</w:t>
      </w:r>
    </w:p>
    <w:p w14:paraId="10D7488B" w14:textId="77777777" w:rsidR="00CF74A5" w:rsidRPr="00E33AFB" w:rsidRDefault="00CF74A5" w:rsidP="00CF74A5">
      <w:pPr>
        <w:tabs>
          <w:tab w:val="left" w:pos="720"/>
        </w:tabs>
        <w:spacing w:before="200" w:after="0" w:line="240" w:lineRule="auto"/>
        <w:jc w:val="center"/>
        <w:rPr>
          <w:rFonts w:ascii="Arial" w:eastAsia="Times New Roman" w:hAnsi="Arial" w:cs="Arial"/>
          <w:highlight w:val="darkGray"/>
          <w:lang w:val="en-GB"/>
        </w:rPr>
      </w:pPr>
      <w:r w:rsidRPr="00E33AFB">
        <w:rPr>
          <w:rFonts w:ascii="Arial" w:eastAsia="Times New Roman" w:hAnsi="Arial" w:cs="Arial"/>
          <w:highlight w:val="darkGray"/>
          <w:lang w:val="en-GB"/>
        </w:rPr>
        <w:t>(full designation of the Party)</w:t>
      </w:r>
    </w:p>
    <w:p w14:paraId="2E06AC4D"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by . . . . . . . . . . . . . . . . . . . . . . . . . . . . . . . . . . . . . . . . . . . . . . . . . . . . . . . . . . . . . . . . . . . . . . . .</w:t>
      </w:r>
    </w:p>
    <w:p w14:paraId="510CDB77" w14:textId="77777777" w:rsidR="00CF74A5" w:rsidRPr="00E33AFB" w:rsidRDefault="00CF74A5" w:rsidP="00CF74A5">
      <w:pPr>
        <w:tabs>
          <w:tab w:val="left" w:pos="720"/>
        </w:tabs>
        <w:spacing w:before="200" w:after="0" w:line="240" w:lineRule="auto"/>
        <w:jc w:val="center"/>
        <w:rPr>
          <w:rFonts w:ascii="Arial" w:eastAsia="Times New Roman" w:hAnsi="Arial" w:cs="Arial"/>
          <w:highlight w:val="darkGray"/>
          <w:lang w:val="en-GB"/>
        </w:rPr>
      </w:pPr>
      <w:r w:rsidRPr="00E33AFB">
        <w:rPr>
          <w:rFonts w:ascii="Arial" w:eastAsia="Times New Roman" w:hAnsi="Arial" w:cs="Arial"/>
          <w:highlight w:val="darkGray"/>
          <w:lang w:val="en-GB"/>
        </w:rPr>
        <w:t>(full designation of the competent person or organization authorized under the provisions of the Convention)</w:t>
      </w:r>
    </w:p>
    <w:p w14:paraId="754C47BB"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proofErr w:type="gramStart"/>
      <w:r w:rsidRPr="00E33AFB">
        <w:rPr>
          <w:rFonts w:ascii="Arial" w:eastAsia="Times New Roman" w:hAnsi="Arial" w:cs="Arial"/>
          <w:highlight w:val="darkGray"/>
          <w:lang w:val="en-GB"/>
        </w:rPr>
        <w:t>Particulars of</w:t>
      </w:r>
      <w:proofErr w:type="gramEnd"/>
      <w:r w:rsidRPr="00E33AFB">
        <w:rPr>
          <w:rFonts w:ascii="Arial" w:eastAsia="Times New Roman" w:hAnsi="Arial" w:cs="Arial"/>
          <w:highlight w:val="darkGray"/>
          <w:lang w:val="en-GB"/>
        </w:rPr>
        <w:t xml:space="preserve"> ship*</w:t>
      </w:r>
    </w:p>
    <w:p w14:paraId="0A68D988"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Name of ship . . . . . . . . . . . . . . . . . . . . . . . . . . . . . . . . . . . . . . . . . . . . . . . . . . . . . . . . .</w:t>
      </w:r>
    </w:p>
    <w:p w14:paraId="736DEEF9"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 xml:space="preserve">Distinctive number or letters. . . . . . . . . . . . . . . . . . . . . . . . . . . . . . </w:t>
      </w:r>
      <w:proofErr w:type="gramStart"/>
      <w:r w:rsidRPr="00E33AFB">
        <w:rPr>
          <w:rFonts w:ascii="Arial" w:eastAsia="Times New Roman" w:hAnsi="Arial" w:cs="Arial"/>
          <w:highlight w:val="darkGray"/>
          <w:lang w:val="en-GB"/>
        </w:rPr>
        <w:t>. . . .</w:t>
      </w:r>
      <w:proofErr w:type="gramEnd"/>
      <w:r w:rsidRPr="00E33AFB">
        <w:rPr>
          <w:rFonts w:ascii="Arial" w:eastAsia="Times New Roman" w:hAnsi="Arial" w:cs="Arial"/>
          <w:highlight w:val="darkGray"/>
          <w:lang w:val="en-GB"/>
        </w:rPr>
        <w:t xml:space="preserve"> .. . . . . . . . . . .</w:t>
      </w:r>
    </w:p>
    <w:p w14:paraId="5B75CBFA"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IMO Number</w:t>
      </w:r>
      <w:r w:rsidRPr="00E33AFB">
        <w:rPr>
          <w:rFonts w:ascii="Arial" w:eastAsia="Times New Roman" w:hAnsi="Arial" w:cs="Arial"/>
          <w:highlight w:val="darkGray"/>
          <w:vertAlign w:val="superscript"/>
          <w:lang w:val="en-GB"/>
        </w:rPr>
        <w:t>†</w:t>
      </w:r>
      <w:r w:rsidRPr="00E33AFB">
        <w:rPr>
          <w:rFonts w:ascii="Arial" w:eastAsia="Times New Roman" w:hAnsi="Arial" w:cs="Arial"/>
          <w:highlight w:val="darkGray"/>
          <w:lang w:val="en-GB"/>
        </w:rPr>
        <w:t>. . . . . . . . . . . . . . . . . . . . . . . . . . . . . . . . . . . . . . . . . . . . . . . . . . . . . . . . .</w:t>
      </w:r>
    </w:p>
    <w:p w14:paraId="511F2A09"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 xml:space="preserve">Port of registry . . . . . . . . . . . . . . . . . . . . . . . . . . . . . . . . . . . . . . . . . . . . . . . . . . . </w:t>
      </w:r>
      <w:proofErr w:type="gramStart"/>
      <w:r w:rsidRPr="00E33AFB">
        <w:rPr>
          <w:rFonts w:ascii="Arial" w:eastAsia="Times New Roman" w:hAnsi="Arial" w:cs="Arial"/>
          <w:highlight w:val="darkGray"/>
          <w:lang w:val="en-GB"/>
        </w:rPr>
        <w:t>. . . .</w:t>
      </w:r>
      <w:proofErr w:type="gramEnd"/>
    </w:p>
    <w:p w14:paraId="339C6A8B"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 xml:space="preserve">Gross tonnage. . . . . . . . . . . . . . . . . . . . . . . . . . . . . . . . . . . . . . . . . . . . . . . . . . . </w:t>
      </w:r>
      <w:proofErr w:type="gramStart"/>
      <w:r w:rsidRPr="00E33AFB">
        <w:rPr>
          <w:rFonts w:ascii="Arial" w:eastAsia="Times New Roman" w:hAnsi="Arial" w:cs="Arial"/>
          <w:highlight w:val="darkGray"/>
          <w:lang w:val="en-GB"/>
        </w:rPr>
        <w:t>. . . .</w:t>
      </w:r>
      <w:proofErr w:type="gramEnd"/>
      <w:r w:rsidRPr="00E33AFB">
        <w:rPr>
          <w:rFonts w:ascii="Arial" w:eastAsia="Times New Roman" w:hAnsi="Arial" w:cs="Arial"/>
          <w:highlight w:val="darkGray"/>
          <w:lang w:val="en-GB"/>
        </w:rPr>
        <w:t xml:space="preserve"> .</w:t>
      </w:r>
    </w:p>
    <w:p w14:paraId="12B03715" w14:textId="77777777" w:rsidR="00CF74A5" w:rsidRPr="00E33AFB" w:rsidRDefault="00CF74A5" w:rsidP="00CF74A5">
      <w:pPr>
        <w:tabs>
          <w:tab w:val="left" w:pos="720"/>
        </w:tabs>
        <w:spacing w:before="200" w:after="0" w:line="240" w:lineRule="auto"/>
        <w:ind w:left="840"/>
        <w:jc w:val="both"/>
        <w:rPr>
          <w:rFonts w:ascii="Arial" w:eastAsia="Times New Roman" w:hAnsi="Arial" w:cs="Arial"/>
          <w:highlight w:val="darkGray"/>
          <w:lang w:val="en-GB"/>
        </w:rPr>
      </w:pPr>
      <w:r w:rsidRPr="00E33AFB">
        <w:rPr>
          <w:rFonts w:ascii="Arial" w:eastAsia="Times New Roman" w:hAnsi="Arial" w:cs="Arial"/>
          <w:highlight w:val="darkGray"/>
          <w:lang w:val="en-GB"/>
        </w:rPr>
        <w:t xml:space="preserve">SEEMP part III date of revision, as applicable . . . . . . . . . . . . . . . . . . . . . . . . . . . </w:t>
      </w:r>
      <w:proofErr w:type="gramStart"/>
      <w:r w:rsidRPr="00E33AFB">
        <w:rPr>
          <w:rFonts w:ascii="Arial" w:eastAsia="Times New Roman" w:hAnsi="Arial" w:cs="Arial"/>
          <w:highlight w:val="darkGray"/>
          <w:lang w:val="en-GB"/>
        </w:rPr>
        <w:t>. . . .</w:t>
      </w:r>
      <w:proofErr w:type="gramEnd"/>
    </w:p>
    <w:p w14:paraId="0D3DD947"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THIS IS TO CONFIRM:</w:t>
      </w:r>
    </w:p>
    <w:p w14:paraId="18C5388F"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Taking into account the 2021 Guidelines for the development of a Ship Energy Efficiency Management Plan (SEEMP) adopted by resolution MEPC</w:t>
      </w:r>
      <w:proofErr w:type="gramStart"/>
      <w:r w:rsidRPr="00E33AFB">
        <w:rPr>
          <w:rFonts w:ascii="Arial" w:eastAsia="Times New Roman" w:hAnsi="Arial" w:cs="Arial"/>
          <w:highlight w:val="darkGray"/>
          <w:lang w:val="en-GB"/>
        </w:rPr>
        <w:t>....(...)</w:t>
      </w:r>
      <w:proofErr w:type="gramEnd"/>
      <w:r w:rsidRPr="00E33AFB">
        <w:rPr>
          <w:rFonts w:ascii="Arial" w:eastAsia="Times New Roman" w:hAnsi="Arial" w:cs="Arial"/>
          <w:highlight w:val="darkGray"/>
          <w:lang w:val="en-GB"/>
        </w:rPr>
        <w:t>, the ship's SEEMP has been developed and complies with regulation 26.3.1 of Annex VI of the Convention.</w:t>
      </w:r>
    </w:p>
    <w:p w14:paraId="61178F87" w14:textId="77777777" w:rsidR="00CF74A5" w:rsidRPr="00E33AFB" w:rsidRDefault="00CF74A5" w:rsidP="00CF74A5">
      <w:pPr>
        <w:tabs>
          <w:tab w:val="left" w:pos="720"/>
        </w:tabs>
        <w:spacing w:before="20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 xml:space="preserve">Issued at: . . . . . . . . . . . . . . . . . . . . . . . . . . . . . . . . . . . . . . . . . . . . . . . . . . . . . . . . . . . . </w:t>
      </w:r>
      <w:proofErr w:type="gramStart"/>
      <w:r w:rsidRPr="00E33AFB">
        <w:rPr>
          <w:rFonts w:ascii="Arial" w:eastAsia="Times New Roman" w:hAnsi="Arial" w:cs="Arial"/>
          <w:highlight w:val="darkGray"/>
          <w:lang w:val="en-GB"/>
        </w:rPr>
        <w:t>. . . .</w:t>
      </w:r>
      <w:proofErr w:type="gramEnd"/>
      <w:r w:rsidRPr="00E33AFB">
        <w:rPr>
          <w:rFonts w:ascii="Arial" w:eastAsia="Times New Roman" w:hAnsi="Arial" w:cs="Arial"/>
          <w:highlight w:val="darkGray"/>
          <w:lang w:val="en-GB"/>
        </w:rPr>
        <w:t xml:space="preserve"> .</w:t>
      </w:r>
    </w:p>
    <w:p w14:paraId="5FEA161E" w14:textId="77777777" w:rsidR="00CF74A5" w:rsidRPr="00E33AFB" w:rsidRDefault="00CF74A5" w:rsidP="00CF74A5">
      <w:pPr>
        <w:tabs>
          <w:tab w:val="left" w:pos="720"/>
        </w:tabs>
        <w:spacing w:before="200" w:after="0" w:line="240" w:lineRule="auto"/>
        <w:jc w:val="center"/>
        <w:rPr>
          <w:rFonts w:ascii="Arial" w:eastAsia="Times New Roman" w:hAnsi="Arial" w:cs="Arial"/>
          <w:highlight w:val="darkGray"/>
          <w:lang w:val="en-GB"/>
        </w:rPr>
      </w:pPr>
      <w:r w:rsidRPr="00E33AFB">
        <w:rPr>
          <w:rFonts w:ascii="Arial" w:eastAsia="Times New Roman" w:hAnsi="Arial" w:cs="Arial"/>
          <w:highlight w:val="darkGray"/>
          <w:lang w:val="en-GB"/>
        </w:rPr>
        <w:t>(place of issue of Confirmation)</w:t>
      </w:r>
    </w:p>
    <w:p w14:paraId="325F6234" w14:textId="77777777" w:rsidR="00CF74A5" w:rsidRPr="00E33AFB" w:rsidRDefault="00CF74A5" w:rsidP="00CF74A5">
      <w:pPr>
        <w:tabs>
          <w:tab w:val="left" w:pos="720"/>
        </w:tabs>
        <w:spacing w:before="240" w:after="0" w:line="240" w:lineRule="auto"/>
        <w:jc w:val="both"/>
        <w:rPr>
          <w:rFonts w:ascii="Arial" w:eastAsia="Times New Roman" w:hAnsi="Arial" w:cs="Arial"/>
          <w:highlight w:val="darkGray"/>
          <w:lang w:val="en-GB"/>
        </w:rPr>
      </w:pPr>
      <w:r w:rsidRPr="00E33AFB">
        <w:rPr>
          <w:rFonts w:ascii="Arial" w:eastAsia="Times New Roman" w:hAnsi="Arial" w:cs="Arial"/>
          <w:highlight w:val="darkGray"/>
          <w:lang w:val="en-GB"/>
        </w:rPr>
        <w:t>Date (dd/mm/</w:t>
      </w:r>
      <w:proofErr w:type="spellStart"/>
      <w:r w:rsidRPr="00E33AFB">
        <w:rPr>
          <w:rFonts w:ascii="Arial" w:eastAsia="Times New Roman" w:hAnsi="Arial" w:cs="Arial"/>
          <w:highlight w:val="darkGray"/>
          <w:lang w:val="en-GB"/>
        </w:rPr>
        <w:t>yyyy</w:t>
      </w:r>
      <w:proofErr w:type="spellEnd"/>
      <w:r w:rsidRPr="00E33AFB">
        <w:rPr>
          <w:rFonts w:ascii="Arial" w:eastAsia="Times New Roman" w:hAnsi="Arial" w:cs="Arial"/>
          <w:highlight w:val="darkGray"/>
          <w:lang w:val="en-GB"/>
        </w:rPr>
        <w:t xml:space="preserve">) . . . . . . . . . </w:t>
      </w:r>
      <w:proofErr w:type="gramStart"/>
      <w:r w:rsidRPr="00E33AFB">
        <w:rPr>
          <w:rFonts w:ascii="Arial" w:eastAsia="Times New Roman" w:hAnsi="Arial" w:cs="Arial"/>
          <w:highlight w:val="darkGray"/>
          <w:lang w:val="en-GB"/>
        </w:rPr>
        <w:t>. . . .</w:t>
      </w:r>
      <w:proofErr w:type="gramEnd"/>
      <w:r w:rsidRPr="00E33AFB">
        <w:rPr>
          <w:rFonts w:ascii="Arial" w:eastAsia="Times New Roman" w:hAnsi="Arial" w:cs="Arial"/>
          <w:highlight w:val="darkGray"/>
          <w:lang w:val="en-GB"/>
        </w:rPr>
        <w:tab/>
      </w:r>
      <w:r w:rsidRPr="00E33AFB">
        <w:rPr>
          <w:rFonts w:ascii="Arial" w:eastAsia="Times New Roman" w:hAnsi="Arial" w:cs="Arial"/>
          <w:highlight w:val="darkGray"/>
          <w:lang w:val="en-GB"/>
        </w:rPr>
        <w:tab/>
        <w:t xml:space="preserve">. . . . .. . . . . . . . . . . . . . . . . . . . . . . . . . .. . </w:t>
      </w:r>
    </w:p>
    <w:p w14:paraId="10472E8C" w14:textId="77777777" w:rsidR="00CF74A5" w:rsidRPr="00E33AFB" w:rsidRDefault="00CF74A5" w:rsidP="00CF74A5">
      <w:pPr>
        <w:tabs>
          <w:tab w:val="left" w:pos="720"/>
        </w:tabs>
        <w:spacing w:after="0" w:line="240" w:lineRule="auto"/>
        <w:ind w:firstLine="840"/>
        <w:jc w:val="both"/>
        <w:rPr>
          <w:rFonts w:ascii="Arial" w:eastAsia="Times New Roman" w:hAnsi="Arial" w:cs="Arial"/>
          <w:i/>
          <w:iCs/>
          <w:highlight w:val="darkGray"/>
          <w:lang w:val="en-GB"/>
        </w:rPr>
      </w:pPr>
      <w:r w:rsidRPr="00E33AFB">
        <w:rPr>
          <w:rFonts w:ascii="Arial" w:eastAsia="Times New Roman" w:hAnsi="Arial" w:cs="Arial"/>
          <w:i/>
          <w:iCs/>
          <w:highlight w:val="darkGray"/>
          <w:lang w:val="en-GB"/>
        </w:rPr>
        <w:t xml:space="preserve">(date of </w:t>
      </w:r>
      <w:proofErr w:type="gramStart"/>
      <w:r w:rsidRPr="00E33AFB">
        <w:rPr>
          <w:rFonts w:ascii="Arial" w:eastAsia="Times New Roman" w:hAnsi="Arial" w:cs="Arial"/>
          <w:i/>
          <w:iCs/>
          <w:highlight w:val="darkGray"/>
          <w:lang w:val="en-GB"/>
        </w:rPr>
        <w:t xml:space="preserve">issue)   </w:t>
      </w:r>
      <w:proofErr w:type="gramEnd"/>
      <w:r w:rsidRPr="00E33AFB">
        <w:rPr>
          <w:rFonts w:ascii="Arial" w:eastAsia="Times New Roman" w:hAnsi="Arial" w:cs="Arial"/>
          <w:i/>
          <w:iCs/>
          <w:highlight w:val="darkGray"/>
          <w:lang w:val="en-GB"/>
        </w:rPr>
        <w:t xml:space="preserve">  </w:t>
      </w:r>
      <w:r w:rsidRPr="00E33AFB">
        <w:rPr>
          <w:rFonts w:ascii="Arial" w:eastAsia="Times New Roman" w:hAnsi="Arial" w:cs="Arial"/>
          <w:i/>
          <w:iCs/>
          <w:highlight w:val="darkGray"/>
          <w:lang w:val="en-GB"/>
        </w:rPr>
        <w:tab/>
      </w:r>
      <w:r w:rsidRPr="00E33AFB">
        <w:rPr>
          <w:rFonts w:ascii="Arial" w:eastAsia="Times New Roman" w:hAnsi="Arial" w:cs="Arial"/>
          <w:i/>
          <w:iCs/>
          <w:highlight w:val="darkGray"/>
          <w:lang w:val="en-GB"/>
        </w:rPr>
        <w:tab/>
      </w:r>
      <w:r w:rsidRPr="00E33AFB">
        <w:rPr>
          <w:rFonts w:ascii="Arial" w:eastAsia="Times New Roman" w:hAnsi="Arial" w:cs="Arial"/>
          <w:i/>
          <w:iCs/>
          <w:highlight w:val="darkGray"/>
          <w:lang w:val="en-GB"/>
        </w:rPr>
        <w:tab/>
        <w:t xml:space="preserve">  (signature of duly authorized official </w:t>
      </w:r>
    </w:p>
    <w:p w14:paraId="15D1798B" w14:textId="77777777" w:rsidR="00CF74A5" w:rsidRPr="00E33AFB" w:rsidRDefault="00CF74A5" w:rsidP="00CF74A5">
      <w:pPr>
        <w:tabs>
          <w:tab w:val="left" w:pos="720"/>
        </w:tabs>
        <w:spacing w:after="0" w:line="240" w:lineRule="auto"/>
        <w:ind w:left="2520" w:firstLine="840"/>
        <w:jc w:val="both"/>
        <w:rPr>
          <w:rFonts w:ascii="Arial" w:eastAsia="Times New Roman" w:hAnsi="Arial" w:cs="Arial"/>
          <w:i/>
          <w:iCs/>
          <w:highlight w:val="darkGray"/>
          <w:lang w:val="en-GB"/>
        </w:rPr>
      </w:pPr>
      <w:r w:rsidRPr="00E33AFB">
        <w:rPr>
          <w:rFonts w:ascii="Arial" w:eastAsia="Times New Roman" w:hAnsi="Arial" w:cs="Arial"/>
          <w:i/>
          <w:iCs/>
          <w:highlight w:val="darkGray"/>
          <w:lang w:val="en-GB"/>
        </w:rPr>
        <w:t xml:space="preserve">                        issuing the Confirmation)</w:t>
      </w:r>
    </w:p>
    <w:p w14:paraId="20308451" w14:textId="77777777" w:rsidR="00CF74A5" w:rsidRPr="00E33AFB" w:rsidRDefault="00CF74A5" w:rsidP="00CF74A5">
      <w:pPr>
        <w:tabs>
          <w:tab w:val="left" w:pos="720"/>
        </w:tabs>
        <w:spacing w:before="240" w:after="0" w:line="240" w:lineRule="auto"/>
        <w:jc w:val="both"/>
        <w:rPr>
          <w:rFonts w:ascii="Arial" w:eastAsia="Times New Roman" w:hAnsi="Arial" w:cs="Arial"/>
          <w:i/>
          <w:iCs/>
          <w:highlight w:val="darkGray"/>
          <w:lang w:val="en-GB"/>
        </w:rPr>
      </w:pPr>
      <w:r w:rsidRPr="00E33AFB">
        <w:rPr>
          <w:rFonts w:ascii="Arial" w:eastAsia="Times New Roman" w:hAnsi="Arial" w:cs="Arial"/>
          <w:i/>
          <w:iCs/>
          <w:highlight w:val="darkGray"/>
          <w:lang w:val="en-GB"/>
        </w:rPr>
        <w:t xml:space="preserve">                                                (seal or stamp of the authority, as appropriate)</w:t>
      </w:r>
    </w:p>
    <w:p w14:paraId="0050E176" w14:textId="77777777" w:rsidR="00CF74A5" w:rsidRPr="00E33AFB" w:rsidRDefault="00CF74A5" w:rsidP="00CF74A5">
      <w:pPr>
        <w:tabs>
          <w:tab w:val="left" w:pos="720"/>
        </w:tabs>
        <w:spacing w:before="60" w:after="0" w:line="240" w:lineRule="auto"/>
        <w:jc w:val="both"/>
        <w:rPr>
          <w:rFonts w:ascii="Arial" w:eastAsia="Times New Roman" w:hAnsi="Arial" w:cs="Arial"/>
          <w:sz w:val="16"/>
          <w:szCs w:val="14"/>
          <w:highlight w:val="darkGray"/>
          <w:lang w:val="en-GB"/>
        </w:rPr>
      </w:pPr>
    </w:p>
    <w:p w14:paraId="39E60AAA" w14:textId="77777777" w:rsidR="00CF74A5" w:rsidRPr="00E33AFB" w:rsidRDefault="00CF74A5" w:rsidP="00CF74A5">
      <w:pPr>
        <w:tabs>
          <w:tab w:val="left" w:pos="720"/>
        </w:tabs>
        <w:spacing w:after="0" w:line="240" w:lineRule="auto"/>
        <w:jc w:val="both"/>
        <w:rPr>
          <w:rFonts w:ascii="Arial" w:eastAsia="Times New Roman" w:hAnsi="Arial" w:cs="Arial"/>
          <w:sz w:val="16"/>
          <w:szCs w:val="14"/>
          <w:highlight w:val="darkGray"/>
          <w:lang w:val="en-GB"/>
        </w:rPr>
      </w:pPr>
      <w:r w:rsidRPr="00E33AFB">
        <w:rPr>
          <w:rFonts w:ascii="Arial" w:eastAsia="Times New Roman" w:hAnsi="Arial" w:cs="Arial"/>
          <w:sz w:val="16"/>
          <w:szCs w:val="14"/>
          <w:highlight w:val="darkGray"/>
          <w:lang w:val="en-GB"/>
        </w:rPr>
        <w:t>*Alternatively, the particulars of the ship may be placed horizontally in boxes.</w:t>
      </w:r>
    </w:p>
    <w:p w14:paraId="4933E856" w14:textId="77777777" w:rsidR="00CF74A5" w:rsidRPr="00C80E97" w:rsidRDefault="00CF74A5" w:rsidP="00CF74A5">
      <w:pPr>
        <w:tabs>
          <w:tab w:val="left" w:pos="720"/>
        </w:tabs>
        <w:spacing w:after="0" w:line="240" w:lineRule="auto"/>
        <w:jc w:val="both"/>
        <w:rPr>
          <w:rFonts w:ascii="Arial" w:eastAsia="Times New Roman" w:hAnsi="Arial" w:cs="Arial"/>
          <w:sz w:val="16"/>
          <w:szCs w:val="14"/>
          <w:lang w:val="en-GB"/>
        </w:rPr>
      </w:pPr>
      <w:r w:rsidRPr="00E33AFB">
        <w:rPr>
          <w:rFonts w:ascii="Arial" w:eastAsia="Times New Roman" w:hAnsi="Arial" w:cs="Arial"/>
          <w:sz w:val="16"/>
          <w:szCs w:val="14"/>
          <w:highlight w:val="darkGray"/>
          <w:vertAlign w:val="superscript"/>
          <w:lang w:val="en-GB"/>
        </w:rPr>
        <w:t>†</w:t>
      </w:r>
      <w:r w:rsidRPr="00E33AFB">
        <w:rPr>
          <w:rFonts w:ascii="Arial" w:eastAsia="Times New Roman" w:hAnsi="Arial" w:cs="Arial"/>
          <w:sz w:val="16"/>
          <w:szCs w:val="14"/>
          <w:highlight w:val="darkGray"/>
          <w:lang w:val="en-GB"/>
        </w:rPr>
        <w:t>In accordance with the IMO Ship Identification Number Scheme, adopted by the Organization by resolution A.1117(30).</w:t>
      </w:r>
    </w:p>
    <w:p w14:paraId="6D46A6BB" w14:textId="4A774FB7" w:rsidR="00CF74A5" w:rsidRPr="00CF74A5" w:rsidRDefault="00CF74A5" w:rsidP="00E87F85">
      <w:pPr>
        <w:jc w:val="both"/>
        <w:rPr>
          <w:rFonts w:ascii="Arial" w:hAnsi="Arial" w:cs="Arial"/>
          <w:color w:val="C00000"/>
          <w:u w:val="single"/>
          <w:lang w:val="en-GB"/>
        </w:rPr>
      </w:pPr>
    </w:p>
    <w:p w14:paraId="5E39FC04" w14:textId="77777777" w:rsidR="00CF74A5" w:rsidRPr="00CF74A5" w:rsidRDefault="00CF74A5" w:rsidP="00E87F85">
      <w:pPr>
        <w:jc w:val="both"/>
        <w:rPr>
          <w:rFonts w:ascii="Arial" w:hAnsi="Arial" w:cs="Arial"/>
          <w:color w:val="C00000"/>
          <w:u w:val="single"/>
        </w:rPr>
      </w:pPr>
    </w:p>
    <w:sectPr w:rsidR="00CF74A5" w:rsidRPr="00CF74A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F9D12" w14:textId="77777777" w:rsidR="00904335" w:rsidRDefault="00904335" w:rsidP="00884F26">
      <w:pPr>
        <w:spacing w:after="0" w:line="240" w:lineRule="auto"/>
      </w:pPr>
      <w:r>
        <w:separator/>
      </w:r>
    </w:p>
  </w:endnote>
  <w:endnote w:type="continuationSeparator" w:id="0">
    <w:p w14:paraId="3F81D65B" w14:textId="77777777" w:rsidR="00904335" w:rsidRDefault="00904335" w:rsidP="00884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1BFFE" w14:textId="77777777" w:rsidR="00904335" w:rsidRDefault="00904335" w:rsidP="00884F26">
      <w:pPr>
        <w:spacing w:after="0" w:line="240" w:lineRule="auto"/>
      </w:pPr>
      <w:r>
        <w:separator/>
      </w:r>
    </w:p>
  </w:footnote>
  <w:footnote w:type="continuationSeparator" w:id="0">
    <w:p w14:paraId="728E3E29" w14:textId="77777777" w:rsidR="00904335" w:rsidRDefault="00904335" w:rsidP="00884F26">
      <w:pPr>
        <w:spacing w:after="0" w:line="240" w:lineRule="auto"/>
      </w:pPr>
      <w:r>
        <w:continuationSeparator/>
      </w:r>
    </w:p>
  </w:footnote>
  <w:footnote w:id="1">
    <w:p w14:paraId="4CDA065F" w14:textId="7FB83310" w:rsidR="00904335" w:rsidRPr="00BE6AE5" w:rsidRDefault="00904335" w:rsidP="00010F63">
      <w:pPr>
        <w:pStyle w:val="FootnoteText"/>
        <w:jc w:val="both"/>
        <w:rPr>
          <w:rFonts w:ascii="Arial" w:hAnsi="Arial" w:cs="Arial"/>
          <w:lang w:val="en-IE"/>
        </w:rPr>
      </w:pPr>
      <w:r w:rsidRPr="00BE6AE5">
        <w:rPr>
          <w:rStyle w:val="FootnoteReference"/>
          <w:rFonts w:ascii="Arial" w:hAnsi="Arial" w:cs="Arial"/>
        </w:rPr>
        <w:footnoteRef/>
      </w:r>
      <w:r w:rsidRPr="00BE6AE5">
        <w:rPr>
          <w:rFonts w:ascii="Arial" w:hAnsi="Arial" w:cs="Arial"/>
        </w:rPr>
        <w:t xml:space="preserve"> </w:t>
      </w:r>
      <w:r w:rsidRPr="00D347FC">
        <w:rPr>
          <w:rFonts w:ascii="Arial" w:hAnsi="Arial" w:cs="Arial"/>
          <w:highlight w:val="darkGray"/>
        </w:rPr>
        <w:t>Refer to the Code for Recognized Organizations (RO Code), as adopted by the Organization by resolution MEPC.237(65), as may be amended by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F3E69"/>
    <w:multiLevelType w:val="multilevel"/>
    <w:tmpl w:val="CDDCF1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8108AE"/>
    <w:multiLevelType w:val="multilevel"/>
    <w:tmpl w:val="59E63698"/>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4D1EB6"/>
    <w:multiLevelType w:val="multilevel"/>
    <w:tmpl w:val="CDDCF1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6400CA"/>
    <w:multiLevelType w:val="multilevel"/>
    <w:tmpl w:val="CDDCF1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07013"/>
    <w:multiLevelType w:val="hybridMultilevel"/>
    <w:tmpl w:val="524ED244"/>
    <w:lvl w:ilvl="0" w:tplc="2D5EE97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CD4768"/>
    <w:multiLevelType w:val="hybridMultilevel"/>
    <w:tmpl w:val="742A144C"/>
    <w:lvl w:ilvl="0" w:tplc="FED6260E">
      <w:start w:val="1"/>
      <w:numFmt w:val="decimal"/>
      <w:lvlText w:val=".%1"/>
      <w:lvlJc w:val="left"/>
      <w:pPr>
        <w:ind w:left="1352" w:hanging="360"/>
      </w:pPr>
      <w:rPr>
        <w:strike w:val="0"/>
        <w:color w:val="auto"/>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1DE87EE2"/>
    <w:multiLevelType w:val="multilevel"/>
    <w:tmpl w:val="D03285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A6DF1"/>
    <w:multiLevelType w:val="multilevel"/>
    <w:tmpl w:val="CDDCF1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752B47"/>
    <w:multiLevelType w:val="hybridMultilevel"/>
    <w:tmpl w:val="0728F3E8"/>
    <w:lvl w:ilvl="0" w:tplc="C38C8876">
      <w:start w:val="1"/>
      <w:numFmt w:val="decimal"/>
      <w:lvlText w:val=".%1"/>
      <w:lvlJc w:val="left"/>
      <w:pPr>
        <w:ind w:left="1080" w:hanging="360"/>
      </w:pPr>
      <w:rPr>
        <w:rFonts w:hint="default"/>
        <w:b w:val="0"/>
        <w:color w:val="C0000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C6B03FB"/>
    <w:multiLevelType w:val="multilevel"/>
    <w:tmpl w:val="B3E85E40"/>
    <w:lvl w:ilvl="0">
      <w:start w:val="1"/>
      <w:numFmt w:val="decimal"/>
      <w:lvlText w:val=".%1"/>
      <w:lvlJc w:val="left"/>
      <w:pPr>
        <w:ind w:left="360" w:hanging="360"/>
      </w:pPr>
      <w:rPr>
        <w:rFonts w:hint="default"/>
        <w:color w:val="C00000"/>
        <w:u w:val="single"/>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416805"/>
    <w:multiLevelType w:val="multilevel"/>
    <w:tmpl w:val="C658AB2A"/>
    <w:lvl w:ilvl="0">
      <w:start w:val="1"/>
      <w:numFmt w:val="decimal"/>
      <w:lvlText w:val=".%1"/>
      <w:lvlJc w:val="left"/>
      <w:pPr>
        <w:ind w:left="1080" w:hanging="360"/>
      </w:pPr>
      <w:rPr>
        <w:rFonts w:hint="default"/>
        <w:strike w:val="0"/>
      </w:rPr>
    </w:lvl>
    <w:lvl w:ilvl="1">
      <w:start w:val="2"/>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1" w15:restartNumberingAfterBreak="0">
    <w:nsid w:val="3FA30C09"/>
    <w:multiLevelType w:val="multilevel"/>
    <w:tmpl w:val="D5302C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0933CB"/>
    <w:multiLevelType w:val="multilevel"/>
    <w:tmpl w:val="CDDCF14A"/>
    <w:lvl w:ilvl="0">
      <w:start w:val="1"/>
      <w:numFmt w:val="decimal"/>
      <w:lvlText w:val=".%1"/>
      <w:lvlJc w:val="left"/>
      <w:pPr>
        <w:ind w:left="108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3" w15:restartNumberingAfterBreak="0">
    <w:nsid w:val="49910CD9"/>
    <w:multiLevelType w:val="multilevel"/>
    <w:tmpl w:val="CDDCF14A"/>
    <w:lvl w:ilvl="0">
      <w:start w:val="1"/>
      <w:numFmt w:val="decimal"/>
      <w:lvlText w:val=".%1"/>
      <w:lvlJc w:val="left"/>
      <w:pPr>
        <w:ind w:left="1069"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4" w15:restartNumberingAfterBreak="0">
    <w:nsid w:val="568D2E1F"/>
    <w:multiLevelType w:val="multilevel"/>
    <w:tmpl w:val="4160881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185B73"/>
    <w:multiLevelType w:val="multilevel"/>
    <w:tmpl w:val="CDDCF1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A7198C"/>
    <w:multiLevelType w:val="multilevel"/>
    <w:tmpl w:val="CDDCF14A"/>
    <w:lvl w:ilvl="0">
      <w:start w:val="1"/>
      <w:numFmt w:val="decimal"/>
      <w:lvlText w:val=".%1"/>
      <w:lvlJc w:val="left"/>
      <w:pPr>
        <w:ind w:left="1069"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7" w15:restartNumberingAfterBreak="0">
    <w:nsid w:val="6D67681E"/>
    <w:multiLevelType w:val="multilevel"/>
    <w:tmpl w:val="CDDCF14A"/>
    <w:lvl w:ilvl="0">
      <w:start w:val="1"/>
      <w:numFmt w:val="decimal"/>
      <w:lvlText w:val=".%1"/>
      <w:lvlJc w:val="left"/>
      <w:pPr>
        <w:ind w:left="1069"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8" w15:restartNumberingAfterBreak="0">
    <w:nsid w:val="73F66351"/>
    <w:multiLevelType w:val="multilevel"/>
    <w:tmpl w:val="CDDCF14A"/>
    <w:lvl w:ilvl="0">
      <w:start w:val="1"/>
      <w:numFmt w:val="decimal"/>
      <w:lvlText w:val=".%1"/>
      <w:lvlJc w:val="left"/>
      <w:pPr>
        <w:ind w:left="1069"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9" w15:restartNumberingAfterBreak="0">
    <w:nsid w:val="7E253643"/>
    <w:multiLevelType w:val="multilevel"/>
    <w:tmpl w:val="D144A1BE"/>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11"/>
  </w:num>
  <w:num w:numId="4">
    <w:abstractNumId w:val="6"/>
  </w:num>
  <w:num w:numId="5">
    <w:abstractNumId w:val="14"/>
  </w:num>
  <w:num w:numId="6">
    <w:abstractNumId w:val="0"/>
  </w:num>
  <w:num w:numId="7">
    <w:abstractNumId w:val="3"/>
  </w:num>
  <w:num w:numId="8">
    <w:abstractNumId w:val="9"/>
  </w:num>
  <w:num w:numId="9">
    <w:abstractNumId w:val="10"/>
  </w:num>
  <w:num w:numId="10">
    <w:abstractNumId w:val="15"/>
  </w:num>
  <w:num w:numId="11">
    <w:abstractNumId w:val="2"/>
  </w:num>
  <w:num w:numId="12">
    <w:abstractNumId w:val="18"/>
  </w:num>
  <w:num w:numId="13">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9"/>
  </w:num>
  <w:num w:numId="16">
    <w:abstractNumId w:val="17"/>
  </w:num>
  <w:num w:numId="17">
    <w:abstractNumId w:val="8"/>
  </w:num>
  <w:num w:numId="18">
    <w:abstractNumId w:val="1"/>
  </w:num>
  <w:num w:numId="19">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characterSpacingControl w:val="doNotCompress"/>
  <w:hdrShapeDefaults>
    <o:shapedefaults v:ext="edit" spidmax="2457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53E"/>
    <w:rsid w:val="00000F8F"/>
    <w:rsid w:val="00003A78"/>
    <w:rsid w:val="00010F63"/>
    <w:rsid w:val="00012A52"/>
    <w:rsid w:val="000141A7"/>
    <w:rsid w:val="00016A6F"/>
    <w:rsid w:val="00030DC8"/>
    <w:rsid w:val="00033BC9"/>
    <w:rsid w:val="00035F0E"/>
    <w:rsid w:val="00045A23"/>
    <w:rsid w:val="0005104F"/>
    <w:rsid w:val="00061060"/>
    <w:rsid w:val="00065DDA"/>
    <w:rsid w:val="00076541"/>
    <w:rsid w:val="000770A7"/>
    <w:rsid w:val="00080617"/>
    <w:rsid w:val="00081234"/>
    <w:rsid w:val="00081593"/>
    <w:rsid w:val="0008324B"/>
    <w:rsid w:val="0008473A"/>
    <w:rsid w:val="000B081E"/>
    <w:rsid w:val="000B160C"/>
    <w:rsid w:val="000C2707"/>
    <w:rsid w:val="000C3F58"/>
    <w:rsid w:val="000D3D42"/>
    <w:rsid w:val="000D3D75"/>
    <w:rsid w:val="000E0EFA"/>
    <w:rsid w:val="000E2463"/>
    <w:rsid w:val="000E7A85"/>
    <w:rsid w:val="00103224"/>
    <w:rsid w:val="00110E80"/>
    <w:rsid w:val="00122C5B"/>
    <w:rsid w:val="0013323C"/>
    <w:rsid w:val="001404E2"/>
    <w:rsid w:val="00142E2E"/>
    <w:rsid w:val="00154324"/>
    <w:rsid w:val="001658F2"/>
    <w:rsid w:val="00175E1A"/>
    <w:rsid w:val="00183997"/>
    <w:rsid w:val="001954A8"/>
    <w:rsid w:val="001A5E50"/>
    <w:rsid w:val="001D29CC"/>
    <w:rsid w:val="001D4D4B"/>
    <w:rsid w:val="001E5717"/>
    <w:rsid w:val="00203E80"/>
    <w:rsid w:val="002114A7"/>
    <w:rsid w:val="00217F2A"/>
    <w:rsid w:val="0022272E"/>
    <w:rsid w:val="0026119D"/>
    <w:rsid w:val="00265AEA"/>
    <w:rsid w:val="0027469B"/>
    <w:rsid w:val="00277D8D"/>
    <w:rsid w:val="00291A04"/>
    <w:rsid w:val="00291C86"/>
    <w:rsid w:val="002938CB"/>
    <w:rsid w:val="002A6703"/>
    <w:rsid w:val="002B6420"/>
    <w:rsid w:val="002C092C"/>
    <w:rsid w:val="002D007F"/>
    <w:rsid w:val="002D2828"/>
    <w:rsid w:val="00302855"/>
    <w:rsid w:val="00304D7B"/>
    <w:rsid w:val="0030556B"/>
    <w:rsid w:val="00323655"/>
    <w:rsid w:val="00330347"/>
    <w:rsid w:val="00341A30"/>
    <w:rsid w:val="0034249E"/>
    <w:rsid w:val="00345F24"/>
    <w:rsid w:val="0035693C"/>
    <w:rsid w:val="00362220"/>
    <w:rsid w:val="003827BA"/>
    <w:rsid w:val="003920ED"/>
    <w:rsid w:val="0039299C"/>
    <w:rsid w:val="003C0CF5"/>
    <w:rsid w:val="003C7EF3"/>
    <w:rsid w:val="003F0283"/>
    <w:rsid w:val="003F3645"/>
    <w:rsid w:val="003F539E"/>
    <w:rsid w:val="004111A0"/>
    <w:rsid w:val="004132AC"/>
    <w:rsid w:val="00430897"/>
    <w:rsid w:val="00430EE1"/>
    <w:rsid w:val="00441CC3"/>
    <w:rsid w:val="0044301F"/>
    <w:rsid w:val="004501E1"/>
    <w:rsid w:val="004503A5"/>
    <w:rsid w:val="00483157"/>
    <w:rsid w:val="0048706B"/>
    <w:rsid w:val="0049049D"/>
    <w:rsid w:val="004A58F9"/>
    <w:rsid w:val="004C0991"/>
    <w:rsid w:val="004C18B2"/>
    <w:rsid w:val="004D204E"/>
    <w:rsid w:val="004D3BA5"/>
    <w:rsid w:val="004D5487"/>
    <w:rsid w:val="004E1441"/>
    <w:rsid w:val="004F2429"/>
    <w:rsid w:val="004F4778"/>
    <w:rsid w:val="005008E5"/>
    <w:rsid w:val="00510A86"/>
    <w:rsid w:val="00522488"/>
    <w:rsid w:val="005307F0"/>
    <w:rsid w:val="005450C9"/>
    <w:rsid w:val="00563143"/>
    <w:rsid w:val="00563557"/>
    <w:rsid w:val="00564804"/>
    <w:rsid w:val="00567E11"/>
    <w:rsid w:val="00581D5C"/>
    <w:rsid w:val="00583E25"/>
    <w:rsid w:val="00597B01"/>
    <w:rsid w:val="005A3CAF"/>
    <w:rsid w:val="005A4AA4"/>
    <w:rsid w:val="005A5412"/>
    <w:rsid w:val="005B3BD0"/>
    <w:rsid w:val="005C3333"/>
    <w:rsid w:val="005C6414"/>
    <w:rsid w:val="005C773F"/>
    <w:rsid w:val="005D736D"/>
    <w:rsid w:val="005F213D"/>
    <w:rsid w:val="00610691"/>
    <w:rsid w:val="00611B67"/>
    <w:rsid w:val="00613190"/>
    <w:rsid w:val="00621E72"/>
    <w:rsid w:val="006221B7"/>
    <w:rsid w:val="0062370C"/>
    <w:rsid w:val="00623951"/>
    <w:rsid w:val="00625230"/>
    <w:rsid w:val="00630844"/>
    <w:rsid w:val="0063278B"/>
    <w:rsid w:val="00635F7A"/>
    <w:rsid w:val="00641320"/>
    <w:rsid w:val="0064479F"/>
    <w:rsid w:val="00647DD6"/>
    <w:rsid w:val="00653A16"/>
    <w:rsid w:val="00654D83"/>
    <w:rsid w:val="00656C33"/>
    <w:rsid w:val="00656CE0"/>
    <w:rsid w:val="00671E7B"/>
    <w:rsid w:val="00677591"/>
    <w:rsid w:val="006A0BC3"/>
    <w:rsid w:val="006B00B6"/>
    <w:rsid w:val="006B4A7C"/>
    <w:rsid w:val="006C1874"/>
    <w:rsid w:val="006C6F75"/>
    <w:rsid w:val="006D4E91"/>
    <w:rsid w:val="006D51FA"/>
    <w:rsid w:val="006E5C8B"/>
    <w:rsid w:val="006E6105"/>
    <w:rsid w:val="006E6EF7"/>
    <w:rsid w:val="006F22D3"/>
    <w:rsid w:val="006F5043"/>
    <w:rsid w:val="00704DE4"/>
    <w:rsid w:val="0071434C"/>
    <w:rsid w:val="00724437"/>
    <w:rsid w:val="007335E4"/>
    <w:rsid w:val="007517D9"/>
    <w:rsid w:val="007548A9"/>
    <w:rsid w:val="00764C2A"/>
    <w:rsid w:val="00767F35"/>
    <w:rsid w:val="0077737F"/>
    <w:rsid w:val="00782A73"/>
    <w:rsid w:val="007B04EA"/>
    <w:rsid w:val="007C2832"/>
    <w:rsid w:val="007E44A3"/>
    <w:rsid w:val="007E48A2"/>
    <w:rsid w:val="00804F9F"/>
    <w:rsid w:val="00842FC7"/>
    <w:rsid w:val="00845723"/>
    <w:rsid w:val="0085282C"/>
    <w:rsid w:val="00863BFA"/>
    <w:rsid w:val="00870020"/>
    <w:rsid w:val="00875E97"/>
    <w:rsid w:val="00876DDC"/>
    <w:rsid w:val="00877825"/>
    <w:rsid w:val="00884F26"/>
    <w:rsid w:val="008862D9"/>
    <w:rsid w:val="00894324"/>
    <w:rsid w:val="00897022"/>
    <w:rsid w:val="008A187C"/>
    <w:rsid w:val="008A307F"/>
    <w:rsid w:val="008A46C6"/>
    <w:rsid w:val="008D4AC2"/>
    <w:rsid w:val="008E2613"/>
    <w:rsid w:val="008E4E35"/>
    <w:rsid w:val="008E521E"/>
    <w:rsid w:val="008F003E"/>
    <w:rsid w:val="008F405C"/>
    <w:rsid w:val="00904335"/>
    <w:rsid w:val="00905115"/>
    <w:rsid w:val="00914971"/>
    <w:rsid w:val="0091501D"/>
    <w:rsid w:val="009410AE"/>
    <w:rsid w:val="00953B25"/>
    <w:rsid w:val="00961D7F"/>
    <w:rsid w:val="009657E4"/>
    <w:rsid w:val="00966193"/>
    <w:rsid w:val="00966831"/>
    <w:rsid w:val="009730F4"/>
    <w:rsid w:val="0097562F"/>
    <w:rsid w:val="00983673"/>
    <w:rsid w:val="009878CE"/>
    <w:rsid w:val="0099185D"/>
    <w:rsid w:val="009A4DAF"/>
    <w:rsid w:val="009B0F3C"/>
    <w:rsid w:val="009B2DE0"/>
    <w:rsid w:val="009B684E"/>
    <w:rsid w:val="009C245E"/>
    <w:rsid w:val="009D0DB6"/>
    <w:rsid w:val="009E75A8"/>
    <w:rsid w:val="009F6FD3"/>
    <w:rsid w:val="00A20470"/>
    <w:rsid w:val="00A34252"/>
    <w:rsid w:val="00A36584"/>
    <w:rsid w:val="00A37AC4"/>
    <w:rsid w:val="00A43E01"/>
    <w:rsid w:val="00A4518F"/>
    <w:rsid w:val="00A47C23"/>
    <w:rsid w:val="00A613E4"/>
    <w:rsid w:val="00A63E25"/>
    <w:rsid w:val="00A65EB4"/>
    <w:rsid w:val="00A676BE"/>
    <w:rsid w:val="00A82E49"/>
    <w:rsid w:val="00A85BFD"/>
    <w:rsid w:val="00A92EFC"/>
    <w:rsid w:val="00AA0901"/>
    <w:rsid w:val="00AA5D2D"/>
    <w:rsid w:val="00AA7FD1"/>
    <w:rsid w:val="00AB14CA"/>
    <w:rsid w:val="00AB6A16"/>
    <w:rsid w:val="00AC01D2"/>
    <w:rsid w:val="00AC5B50"/>
    <w:rsid w:val="00AD4DB1"/>
    <w:rsid w:val="00AE0A89"/>
    <w:rsid w:val="00AF115B"/>
    <w:rsid w:val="00AF11D5"/>
    <w:rsid w:val="00AF4327"/>
    <w:rsid w:val="00AF7B60"/>
    <w:rsid w:val="00B05781"/>
    <w:rsid w:val="00B20F5E"/>
    <w:rsid w:val="00B22ACE"/>
    <w:rsid w:val="00B2457E"/>
    <w:rsid w:val="00B264EE"/>
    <w:rsid w:val="00B30290"/>
    <w:rsid w:val="00B30DE1"/>
    <w:rsid w:val="00B412E9"/>
    <w:rsid w:val="00B72D34"/>
    <w:rsid w:val="00B73CD6"/>
    <w:rsid w:val="00B76F5A"/>
    <w:rsid w:val="00B8223A"/>
    <w:rsid w:val="00B8425C"/>
    <w:rsid w:val="00B924E3"/>
    <w:rsid w:val="00B950A8"/>
    <w:rsid w:val="00B95600"/>
    <w:rsid w:val="00B97071"/>
    <w:rsid w:val="00BA0037"/>
    <w:rsid w:val="00BA0235"/>
    <w:rsid w:val="00BA0525"/>
    <w:rsid w:val="00BB558C"/>
    <w:rsid w:val="00BC49E3"/>
    <w:rsid w:val="00BD543B"/>
    <w:rsid w:val="00BE6AE5"/>
    <w:rsid w:val="00C17399"/>
    <w:rsid w:val="00C17913"/>
    <w:rsid w:val="00C2053E"/>
    <w:rsid w:val="00C333AE"/>
    <w:rsid w:val="00C40841"/>
    <w:rsid w:val="00C50013"/>
    <w:rsid w:val="00C500AC"/>
    <w:rsid w:val="00C5088C"/>
    <w:rsid w:val="00C5383C"/>
    <w:rsid w:val="00C80E97"/>
    <w:rsid w:val="00C817D3"/>
    <w:rsid w:val="00C82779"/>
    <w:rsid w:val="00C83966"/>
    <w:rsid w:val="00CA00B6"/>
    <w:rsid w:val="00CD4E3F"/>
    <w:rsid w:val="00CE371B"/>
    <w:rsid w:val="00CF74A5"/>
    <w:rsid w:val="00CF7C85"/>
    <w:rsid w:val="00D008C2"/>
    <w:rsid w:val="00D2735D"/>
    <w:rsid w:val="00D3262A"/>
    <w:rsid w:val="00D347FC"/>
    <w:rsid w:val="00D43184"/>
    <w:rsid w:val="00D50891"/>
    <w:rsid w:val="00D84BA8"/>
    <w:rsid w:val="00D8799B"/>
    <w:rsid w:val="00D90F5E"/>
    <w:rsid w:val="00DA11A6"/>
    <w:rsid w:val="00DB1D4E"/>
    <w:rsid w:val="00DC4A78"/>
    <w:rsid w:val="00DD0A7F"/>
    <w:rsid w:val="00DE6538"/>
    <w:rsid w:val="00E0275B"/>
    <w:rsid w:val="00E23106"/>
    <w:rsid w:val="00E250E6"/>
    <w:rsid w:val="00E33AFB"/>
    <w:rsid w:val="00E45354"/>
    <w:rsid w:val="00E543E4"/>
    <w:rsid w:val="00E54757"/>
    <w:rsid w:val="00E5506F"/>
    <w:rsid w:val="00E77C32"/>
    <w:rsid w:val="00E80845"/>
    <w:rsid w:val="00E86D20"/>
    <w:rsid w:val="00E87F56"/>
    <w:rsid w:val="00E87F85"/>
    <w:rsid w:val="00E93653"/>
    <w:rsid w:val="00EA35FD"/>
    <w:rsid w:val="00EA61D2"/>
    <w:rsid w:val="00EC4A93"/>
    <w:rsid w:val="00EC7A43"/>
    <w:rsid w:val="00ED3440"/>
    <w:rsid w:val="00EE2DBE"/>
    <w:rsid w:val="00EE606D"/>
    <w:rsid w:val="00EF0819"/>
    <w:rsid w:val="00EF2797"/>
    <w:rsid w:val="00F05052"/>
    <w:rsid w:val="00F11813"/>
    <w:rsid w:val="00F267A3"/>
    <w:rsid w:val="00F30056"/>
    <w:rsid w:val="00F30815"/>
    <w:rsid w:val="00F43EB8"/>
    <w:rsid w:val="00F443B6"/>
    <w:rsid w:val="00F56124"/>
    <w:rsid w:val="00F66B8F"/>
    <w:rsid w:val="00F8128A"/>
    <w:rsid w:val="00F832E5"/>
    <w:rsid w:val="00F91549"/>
    <w:rsid w:val="00F97532"/>
    <w:rsid w:val="00FA021C"/>
    <w:rsid w:val="00FA1870"/>
    <w:rsid w:val="00FA31BF"/>
    <w:rsid w:val="00FC4357"/>
    <w:rsid w:val="00FF07FF"/>
    <w:rsid w:val="00FF5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FD8A7DD"/>
  <w15:chartTrackingRefBased/>
  <w15:docId w15:val="{0F4963D0-9162-40B2-A788-DF36ABFE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913"/>
    <w:pPr>
      <w:ind w:left="720"/>
      <w:contextualSpacing/>
    </w:pPr>
  </w:style>
  <w:style w:type="paragraph" w:styleId="FootnoteText">
    <w:name w:val="footnote text"/>
    <w:basedOn w:val="Normal"/>
    <w:link w:val="FootnoteTextChar"/>
    <w:uiPriority w:val="99"/>
    <w:semiHidden/>
    <w:unhideWhenUsed/>
    <w:rsid w:val="00884F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4F26"/>
    <w:rPr>
      <w:sz w:val="20"/>
      <w:szCs w:val="20"/>
    </w:rPr>
  </w:style>
  <w:style w:type="character" w:styleId="FootnoteReference">
    <w:name w:val="footnote reference"/>
    <w:basedOn w:val="DefaultParagraphFont"/>
    <w:uiPriority w:val="99"/>
    <w:semiHidden/>
    <w:unhideWhenUsed/>
    <w:rsid w:val="00884F26"/>
    <w:rPr>
      <w:vertAlign w:val="superscript"/>
    </w:rPr>
  </w:style>
  <w:style w:type="character" w:styleId="Hyperlink">
    <w:name w:val="Hyperlink"/>
    <w:basedOn w:val="DefaultParagraphFont"/>
    <w:uiPriority w:val="99"/>
    <w:unhideWhenUsed/>
    <w:rsid w:val="004D5487"/>
    <w:rPr>
      <w:color w:val="0563C1" w:themeColor="hyperlink"/>
      <w:u w:val="single"/>
    </w:rPr>
  </w:style>
  <w:style w:type="character" w:styleId="CommentReference">
    <w:name w:val="annotation reference"/>
    <w:basedOn w:val="DefaultParagraphFont"/>
    <w:uiPriority w:val="99"/>
    <w:semiHidden/>
    <w:unhideWhenUsed/>
    <w:rsid w:val="006D51FA"/>
    <w:rPr>
      <w:sz w:val="18"/>
      <w:szCs w:val="18"/>
    </w:rPr>
  </w:style>
  <w:style w:type="paragraph" w:styleId="CommentText">
    <w:name w:val="annotation text"/>
    <w:basedOn w:val="Normal"/>
    <w:link w:val="CommentTextChar"/>
    <w:uiPriority w:val="99"/>
    <w:unhideWhenUsed/>
    <w:rsid w:val="006D51FA"/>
  </w:style>
  <w:style w:type="character" w:customStyle="1" w:styleId="CommentTextChar">
    <w:name w:val="Comment Text Char"/>
    <w:basedOn w:val="DefaultParagraphFont"/>
    <w:link w:val="CommentText"/>
    <w:uiPriority w:val="99"/>
    <w:rsid w:val="006D51FA"/>
  </w:style>
  <w:style w:type="paragraph" w:styleId="CommentSubject">
    <w:name w:val="annotation subject"/>
    <w:basedOn w:val="CommentText"/>
    <w:next w:val="CommentText"/>
    <w:link w:val="CommentSubjectChar"/>
    <w:uiPriority w:val="99"/>
    <w:semiHidden/>
    <w:unhideWhenUsed/>
    <w:rsid w:val="006D51FA"/>
    <w:rPr>
      <w:b/>
      <w:bCs/>
    </w:rPr>
  </w:style>
  <w:style w:type="character" w:customStyle="1" w:styleId="CommentSubjectChar">
    <w:name w:val="Comment Subject Char"/>
    <w:basedOn w:val="CommentTextChar"/>
    <w:link w:val="CommentSubject"/>
    <w:uiPriority w:val="99"/>
    <w:semiHidden/>
    <w:rsid w:val="006D51FA"/>
    <w:rPr>
      <w:b/>
      <w:bCs/>
    </w:rPr>
  </w:style>
  <w:style w:type="paragraph" w:styleId="BalloonText">
    <w:name w:val="Balloon Text"/>
    <w:basedOn w:val="Normal"/>
    <w:link w:val="BalloonTextChar"/>
    <w:uiPriority w:val="99"/>
    <w:semiHidden/>
    <w:unhideWhenUsed/>
    <w:rsid w:val="00EA61D2"/>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A61D2"/>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8A46C6"/>
    <w:pPr>
      <w:tabs>
        <w:tab w:val="center" w:pos="4252"/>
        <w:tab w:val="right" w:pos="8504"/>
      </w:tabs>
      <w:snapToGrid w:val="0"/>
    </w:pPr>
  </w:style>
  <w:style w:type="character" w:customStyle="1" w:styleId="HeaderChar">
    <w:name w:val="Header Char"/>
    <w:basedOn w:val="DefaultParagraphFont"/>
    <w:link w:val="Header"/>
    <w:uiPriority w:val="99"/>
    <w:rsid w:val="008A46C6"/>
  </w:style>
  <w:style w:type="paragraph" w:styleId="Footer">
    <w:name w:val="footer"/>
    <w:basedOn w:val="Normal"/>
    <w:link w:val="FooterChar"/>
    <w:uiPriority w:val="99"/>
    <w:unhideWhenUsed/>
    <w:rsid w:val="008A46C6"/>
    <w:pPr>
      <w:tabs>
        <w:tab w:val="center" w:pos="4252"/>
        <w:tab w:val="right" w:pos="8504"/>
      </w:tabs>
      <w:snapToGrid w:val="0"/>
    </w:pPr>
  </w:style>
  <w:style w:type="character" w:customStyle="1" w:styleId="FooterChar">
    <w:name w:val="Footer Char"/>
    <w:basedOn w:val="DefaultParagraphFont"/>
    <w:link w:val="Footer"/>
    <w:uiPriority w:val="99"/>
    <w:rsid w:val="008A46C6"/>
  </w:style>
  <w:style w:type="paragraph" w:styleId="Revision">
    <w:name w:val="Revision"/>
    <w:hidden/>
    <w:uiPriority w:val="99"/>
    <w:semiHidden/>
    <w:rsid w:val="001404E2"/>
    <w:pPr>
      <w:spacing w:after="0" w:line="240" w:lineRule="auto"/>
    </w:pPr>
  </w:style>
  <w:style w:type="character" w:customStyle="1" w:styleId="IACS">
    <w:name w:val="IACS"/>
    <w:basedOn w:val="DefaultParagraphFont"/>
    <w:uiPriority w:val="1"/>
    <w:qFormat/>
    <w:rsid w:val="00BA0235"/>
    <w:rPr>
      <w:rFonts w:ascii="Arial" w:hAnsi="Arial" w:cs="Arial" w:hint="default"/>
      <w:color w:val="FF0000"/>
    </w:rPr>
  </w:style>
  <w:style w:type="table" w:styleId="TableGrid">
    <w:name w:val="Table Grid"/>
    <w:basedOn w:val="TableNormal"/>
    <w:uiPriority w:val="39"/>
    <w:rsid w:val="00564804"/>
    <w:pPr>
      <w:spacing w:after="0" w:line="240" w:lineRule="auto"/>
    </w:pPr>
    <w:rPr>
      <w:rFonts w:ascii="MS Mincho"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08443">
      <w:bodyDiv w:val="1"/>
      <w:marLeft w:val="0"/>
      <w:marRight w:val="0"/>
      <w:marTop w:val="0"/>
      <w:marBottom w:val="0"/>
      <w:divBdr>
        <w:top w:val="none" w:sz="0" w:space="0" w:color="auto"/>
        <w:left w:val="none" w:sz="0" w:space="0" w:color="auto"/>
        <w:bottom w:val="none" w:sz="0" w:space="0" w:color="auto"/>
        <w:right w:val="none" w:sz="0" w:space="0" w:color="auto"/>
      </w:divBdr>
    </w:div>
    <w:div w:id="209732038">
      <w:bodyDiv w:val="1"/>
      <w:marLeft w:val="0"/>
      <w:marRight w:val="0"/>
      <w:marTop w:val="0"/>
      <w:marBottom w:val="0"/>
      <w:divBdr>
        <w:top w:val="none" w:sz="0" w:space="0" w:color="auto"/>
        <w:left w:val="none" w:sz="0" w:space="0" w:color="auto"/>
        <w:bottom w:val="none" w:sz="0" w:space="0" w:color="auto"/>
        <w:right w:val="none" w:sz="0" w:space="0" w:color="auto"/>
      </w:divBdr>
    </w:div>
    <w:div w:id="277031904">
      <w:bodyDiv w:val="1"/>
      <w:marLeft w:val="0"/>
      <w:marRight w:val="0"/>
      <w:marTop w:val="0"/>
      <w:marBottom w:val="0"/>
      <w:divBdr>
        <w:top w:val="none" w:sz="0" w:space="0" w:color="auto"/>
        <w:left w:val="none" w:sz="0" w:space="0" w:color="auto"/>
        <w:bottom w:val="none" w:sz="0" w:space="0" w:color="auto"/>
        <w:right w:val="none" w:sz="0" w:space="0" w:color="auto"/>
      </w:divBdr>
    </w:div>
    <w:div w:id="498080633">
      <w:bodyDiv w:val="1"/>
      <w:marLeft w:val="0"/>
      <w:marRight w:val="0"/>
      <w:marTop w:val="0"/>
      <w:marBottom w:val="0"/>
      <w:divBdr>
        <w:top w:val="none" w:sz="0" w:space="0" w:color="auto"/>
        <w:left w:val="none" w:sz="0" w:space="0" w:color="auto"/>
        <w:bottom w:val="none" w:sz="0" w:space="0" w:color="auto"/>
        <w:right w:val="none" w:sz="0" w:space="0" w:color="auto"/>
      </w:divBdr>
    </w:div>
    <w:div w:id="509680637">
      <w:bodyDiv w:val="1"/>
      <w:marLeft w:val="0"/>
      <w:marRight w:val="0"/>
      <w:marTop w:val="0"/>
      <w:marBottom w:val="0"/>
      <w:divBdr>
        <w:top w:val="none" w:sz="0" w:space="0" w:color="auto"/>
        <w:left w:val="none" w:sz="0" w:space="0" w:color="auto"/>
        <w:bottom w:val="none" w:sz="0" w:space="0" w:color="auto"/>
        <w:right w:val="none" w:sz="0" w:space="0" w:color="auto"/>
      </w:divBdr>
    </w:div>
    <w:div w:id="514154801">
      <w:bodyDiv w:val="1"/>
      <w:marLeft w:val="0"/>
      <w:marRight w:val="0"/>
      <w:marTop w:val="0"/>
      <w:marBottom w:val="0"/>
      <w:divBdr>
        <w:top w:val="none" w:sz="0" w:space="0" w:color="auto"/>
        <w:left w:val="none" w:sz="0" w:space="0" w:color="auto"/>
        <w:bottom w:val="none" w:sz="0" w:space="0" w:color="auto"/>
        <w:right w:val="none" w:sz="0" w:space="0" w:color="auto"/>
      </w:divBdr>
    </w:div>
    <w:div w:id="795102406">
      <w:bodyDiv w:val="1"/>
      <w:marLeft w:val="0"/>
      <w:marRight w:val="0"/>
      <w:marTop w:val="0"/>
      <w:marBottom w:val="0"/>
      <w:divBdr>
        <w:top w:val="none" w:sz="0" w:space="0" w:color="auto"/>
        <w:left w:val="none" w:sz="0" w:space="0" w:color="auto"/>
        <w:bottom w:val="none" w:sz="0" w:space="0" w:color="auto"/>
        <w:right w:val="none" w:sz="0" w:space="0" w:color="auto"/>
      </w:divBdr>
    </w:div>
    <w:div w:id="848370367">
      <w:bodyDiv w:val="1"/>
      <w:marLeft w:val="0"/>
      <w:marRight w:val="0"/>
      <w:marTop w:val="0"/>
      <w:marBottom w:val="0"/>
      <w:divBdr>
        <w:top w:val="none" w:sz="0" w:space="0" w:color="auto"/>
        <w:left w:val="none" w:sz="0" w:space="0" w:color="auto"/>
        <w:bottom w:val="none" w:sz="0" w:space="0" w:color="auto"/>
        <w:right w:val="none" w:sz="0" w:space="0" w:color="auto"/>
      </w:divBdr>
    </w:div>
    <w:div w:id="934096804">
      <w:bodyDiv w:val="1"/>
      <w:marLeft w:val="0"/>
      <w:marRight w:val="0"/>
      <w:marTop w:val="0"/>
      <w:marBottom w:val="0"/>
      <w:divBdr>
        <w:top w:val="none" w:sz="0" w:space="0" w:color="auto"/>
        <w:left w:val="none" w:sz="0" w:space="0" w:color="auto"/>
        <w:bottom w:val="none" w:sz="0" w:space="0" w:color="auto"/>
        <w:right w:val="none" w:sz="0" w:space="0" w:color="auto"/>
      </w:divBdr>
    </w:div>
    <w:div w:id="1299457302">
      <w:bodyDiv w:val="1"/>
      <w:marLeft w:val="0"/>
      <w:marRight w:val="0"/>
      <w:marTop w:val="0"/>
      <w:marBottom w:val="0"/>
      <w:divBdr>
        <w:top w:val="none" w:sz="0" w:space="0" w:color="auto"/>
        <w:left w:val="none" w:sz="0" w:space="0" w:color="auto"/>
        <w:bottom w:val="none" w:sz="0" w:space="0" w:color="auto"/>
        <w:right w:val="none" w:sz="0" w:space="0" w:color="auto"/>
      </w:divBdr>
    </w:div>
    <w:div w:id="1749963945">
      <w:bodyDiv w:val="1"/>
      <w:marLeft w:val="0"/>
      <w:marRight w:val="0"/>
      <w:marTop w:val="0"/>
      <w:marBottom w:val="0"/>
      <w:divBdr>
        <w:top w:val="none" w:sz="0" w:space="0" w:color="auto"/>
        <w:left w:val="none" w:sz="0" w:space="0" w:color="auto"/>
        <w:bottom w:val="none" w:sz="0" w:space="0" w:color="auto"/>
        <w:right w:val="none" w:sz="0" w:space="0" w:color="auto"/>
      </w:divBdr>
    </w:div>
    <w:div w:id="19079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BAA7DFC8464843BD7BA1489446A8E2" ma:contentTypeVersion="10" ma:contentTypeDescription="Create a new document." ma:contentTypeScope="" ma:versionID="ccccae863bf2c7dfcebdb23ece7226e2">
  <xsd:schema xmlns:xsd="http://www.w3.org/2001/XMLSchema" xmlns:xs="http://www.w3.org/2001/XMLSchema" xmlns:p="http://schemas.microsoft.com/office/2006/metadata/properties" xmlns:ns2="f9fea385-4e6b-466f-acd2-84961ecfc93e" xmlns:ns3="65aaf078-cb46-46ae-90b5-9a2c4d65b4a2" targetNamespace="http://schemas.microsoft.com/office/2006/metadata/properties" ma:root="true" ma:fieldsID="98a97c8f1ce626c4b217e7edb9537429" ns2:_="" ns3:_="">
    <xsd:import namespace="f9fea385-4e6b-466f-acd2-84961ecfc93e"/>
    <xsd:import namespace="65aaf078-cb46-46ae-90b5-9a2c4d65b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ea385-4e6b-466f-acd2-84961ecfc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aaf078-cb46-46ae-90b5-9a2c4d65b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A494A-3541-4016-A2CE-08D31399796E}">
  <ds:schemaRefs>
    <ds:schemaRef ds:uri="http://schemas.microsoft.com/sharepoint/v3/contenttype/forms"/>
  </ds:schemaRefs>
</ds:datastoreItem>
</file>

<file path=customXml/itemProps2.xml><?xml version="1.0" encoding="utf-8"?>
<ds:datastoreItem xmlns:ds="http://schemas.openxmlformats.org/officeDocument/2006/customXml" ds:itemID="{30295EB3-6B73-4029-A67B-34DA60AA53B1}">
  <ds:schemaRefs>
    <ds:schemaRef ds:uri="http://schemas.openxmlformats.org/officeDocument/2006/bibliography"/>
  </ds:schemaRefs>
</ds:datastoreItem>
</file>

<file path=customXml/itemProps3.xml><?xml version="1.0" encoding="utf-8"?>
<ds:datastoreItem xmlns:ds="http://schemas.openxmlformats.org/officeDocument/2006/customXml" ds:itemID="{2B1EF802-585C-41F8-BAED-07FD9B32D2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2FC93E-7D34-4D55-83FE-82F5C029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ea385-4e6b-466f-acd2-84961ecfc93e"/>
    <ds:schemaRef ds:uri="65aaf078-cb46-46ae-90b5-9a2c4d65b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European Commission</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METSELAAR Kees (MOVE)</dc:creator>
  <cp:keywords/>
  <dc:description/>
  <cp:lastModifiedBy>ALDA Sergio (EMSA)</cp:lastModifiedBy>
  <cp:revision>5</cp:revision>
  <dcterms:created xsi:type="dcterms:W3CDTF">2022-01-10T11:57:00Z</dcterms:created>
  <dcterms:modified xsi:type="dcterms:W3CDTF">2022-01-10T18:16:00Z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0x01010065BAA7DFC8464843BD7BA1489446A8E2</vt:lpwstr>
  </property>
</Properties>
</file>